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D9F3C" w14:textId="0F252596" w:rsidR="00C91474" w:rsidRPr="001F69A4" w:rsidRDefault="00C91474" w:rsidP="00FA5A13">
      <w:pPr>
        <w:spacing w:line="240" w:lineRule="auto"/>
        <w:jc w:val="both"/>
        <w:rPr>
          <w:rFonts w:ascii="Arial" w:hAnsi="Arial" w:cs="Arial"/>
          <w:b/>
        </w:rPr>
      </w:pPr>
      <w:r w:rsidRPr="001F69A4">
        <w:rPr>
          <w:rFonts w:ascii="Arial" w:hAnsi="Arial" w:cs="Arial"/>
          <w:b/>
        </w:rPr>
        <w:t xml:space="preserve">USTNA VPRAŠANJA IN POBUDE NA </w:t>
      </w:r>
      <w:r w:rsidR="009109E1">
        <w:rPr>
          <w:rFonts w:ascii="Arial" w:hAnsi="Arial" w:cs="Arial"/>
          <w:b/>
        </w:rPr>
        <w:t>2</w:t>
      </w:r>
      <w:r w:rsidR="007C761B">
        <w:rPr>
          <w:rFonts w:ascii="Arial" w:hAnsi="Arial" w:cs="Arial"/>
          <w:b/>
        </w:rPr>
        <w:t>1</w:t>
      </w:r>
      <w:r w:rsidR="00BD5CCA" w:rsidRPr="001F69A4">
        <w:rPr>
          <w:rFonts w:ascii="Arial" w:hAnsi="Arial" w:cs="Arial"/>
          <w:b/>
        </w:rPr>
        <w:t>.</w:t>
      </w:r>
      <w:r w:rsidRPr="001F69A4">
        <w:rPr>
          <w:rFonts w:ascii="Arial" w:hAnsi="Arial" w:cs="Arial"/>
          <w:b/>
        </w:rPr>
        <w:t xml:space="preserve"> SEJI OBČINSKEGA SVETA:</w:t>
      </w:r>
    </w:p>
    <w:p w14:paraId="53028F65" w14:textId="77777777" w:rsidR="00F67D93" w:rsidRPr="001F69A4" w:rsidRDefault="00F67D93" w:rsidP="00FA5A13">
      <w:pPr>
        <w:spacing w:line="240" w:lineRule="auto"/>
        <w:jc w:val="both"/>
        <w:rPr>
          <w:rFonts w:ascii="Arial" w:hAnsi="Arial" w:cs="Arial"/>
          <w:lang w:eastAsia="sl-SI"/>
        </w:rPr>
      </w:pPr>
    </w:p>
    <w:p w14:paraId="2444044A" w14:textId="677AA6B2" w:rsidR="00CE5AF8" w:rsidRPr="001F69A4" w:rsidRDefault="007C761B" w:rsidP="00FA5A13">
      <w:pPr>
        <w:spacing w:line="240" w:lineRule="auto"/>
        <w:jc w:val="both"/>
        <w:rPr>
          <w:rFonts w:ascii="Arial" w:hAnsi="Arial" w:cs="Arial"/>
          <w:b/>
          <w:lang w:eastAsia="sl-SI"/>
        </w:rPr>
      </w:pPr>
      <w:r>
        <w:rPr>
          <w:rFonts w:ascii="Arial" w:hAnsi="Arial" w:cs="Arial"/>
          <w:b/>
          <w:lang w:eastAsia="sl-SI"/>
        </w:rPr>
        <w:t>Karla Urh</w:t>
      </w:r>
      <w:r w:rsidR="00097039">
        <w:rPr>
          <w:rFonts w:ascii="Arial" w:hAnsi="Arial" w:cs="Arial"/>
          <w:b/>
          <w:lang w:eastAsia="sl-SI"/>
        </w:rPr>
        <w:t xml:space="preserve"> </w:t>
      </w:r>
      <w:r w:rsidR="00CE5AF8" w:rsidRPr="001F69A4">
        <w:rPr>
          <w:rFonts w:ascii="Arial" w:hAnsi="Arial" w:cs="Arial"/>
          <w:b/>
          <w:lang w:eastAsia="sl-SI"/>
        </w:rPr>
        <w:t xml:space="preserve">– </w:t>
      </w:r>
      <w:r w:rsidR="00382E83" w:rsidRPr="001F69A4">
        <w:rPr>
          <w:rFonts w:ascii="Arial" w:hAnsi="Arial" w:cs="Arial"/>
          <w:b/>
          <w:lang w:eastAsia="sl-SI"/>
        </w:rPr>
        <w:t xml:space="preserve">svetniška skupina </w:t>
      </w:r>
      <w:r>
        <w:rPr>
          <w:rFonts w:ascii="Arial" w:hAnsi="Arial" w:cs="Arial"/>
          <w:b/>
          <w:lang w:eastAsia="sl-SI"/>
        </w:rPr>
        <w:t>Gibanje SVOBODA</w:t>
      </w:r>
      <w:r w:rsidR="00097039">
        <w:rPr>
          <w:rFonts w:ascii="Arial" w:hAnsi="Arial" w:cs="Arial"/>
          <w:b/>
          <w:lang w:eastAsia="sl-SI"/>
        </w:rPr>
        <w:t>:</w:t>
      </w:r>
    </w:p>
    <w:p w14:paraId="2A83E87C" w14:textId="77777777" w:rsidR="007C761B" w:rsidRPr="007C761B" w:rsidRDefault="007C761B" w:rsidP="007C761B">
      <w:pPr>
        <w:spacing w:line="240" w:lineRule="auto"/>
        <w:jc w:val="both"/>
        <w:rPr>
          <w:rFonts w:ascii="Arial" w:hAnsi="Arial" w:cs="Arial"/>
          <w:lang w:eastAsia="sl-SI"/>
        </w:rPr>
      </w:pPr>
      <w:r w:rsidRPr="007C761B">
        <w:rPr>
          <w:rFonts w:ascii="Arial" w:hAnsi="Arial" w:cs="Arial"/>
          <w:lang w:eastAsia="sl-SI"/>
        </w:rPr>
        <w:t xml:space="preserve">Na podlagi javnih napovedi župana v začetku leta 2025, da naj bi gradnja večnamenske športne OŠ Frana Albrehta stekla že v prvi polovici leta, ter ob dejstvu, da do danes ni bil objavljen razpis za izbiro izvajalca niti predstavljene idejne rešitve ali natančnejša časovnica izvedbe, v svetniški skupini Gibanje Svoboda postavljamo naslednje vprašanje: </w:t>
      </w:r>
    </w:p>
    <w:p w14:paraId="217AADBF" w14:textId="77777777" w:rsidR="007C761B" w:rsidRPr="007C761B" w:rsidRDefault="007C761B" w:rsidP="007C761B">
      <w:pPr>
        <w:spacing w:line="240" w:lineRule="auto"/>
        <w:jc w:val="both"/>
        <w:rPr>
          <w:rFonts w:ascii="Arial" w:hAnsi="Arial" w:cs="Arial"/>
          <w:lang w:eastAsia="sl-SI"/>
        </w:rPr>
      </w:pPr>
      <w:r w:rsidRPr="007C761B">
        <w:rPr>
          <w:rFonts w:ascii="Arial" w:hAnsi="Arial" w:cs="Arial"/>
          <w:lang w:eastAsia="sl-SI"/>
        </w:rPr>
        <w:t>V kateri fazi se trenutno nahaja projekt gradnje oziroma prenove večnamenske športne dvorane OŠ Frana Albrehta?</w:t>
      </w:r>
    </w:p>
    <w:p w14:paraId="7A6843E9" w14:textId="77777777" w:rsidR="007C761B" w:rsidRPr="007C761B" w:rsidRDefault="007C761B" w:rsidP="007C761B">
      <w:pPr>
        <w:spacing w:line="240" w:lineRule="auto"/>
        <w:jc w:val="both"/>
        <w:rPr>
          <w:rFonts w:ascii="Arial" w:hAnsi="Arial" w:cs="Arial"/>
          <w:lang w:eastAsia="sl-SI"/>
        </w:rPr>
      </w:pPr>
      <w:r w:rsidRPr="007C761B">
        <w:rPr>
          <w:rFonts w:ascii="Arial" w:hAnsi="Arial" w:cs="Arial"/>
          <w:lang w:eastAsia="sl-SI"/>
        </w:rPr>
        <w:t>Ali je finančna konstrukcija projekta dokončno zaprta?</w:t>
      </w:r>
    </w:p>
    <w:p w14:paraId="0D024572" w14:textId="77777777" w:rsidR="007C761B" w:rsidRPr="007C761B" w:rsidRDefault="007C761B" w:rsidP="007C761B">
      <w:pPr>
        <w:spacing w:line="240" w:lineRule="auto"/>
        <w:jc w:val="both"/>
        <w:rPr>
          <w:rFonts w:ascii="Arial" w:hAnsi="Arial" w:cs="Arial"/>
          <w:lang w:eastAsia="sl-SI"/>
        </w:rPr>
      </w:pPr>
      <w:r w:rsidRPr="007C761B">
        <w:rPr>
          <w:rFonts w:ascii="Arial" w:hAnsi="Arial" w:cs="Arial"/>
          <w:lang w:eastAsia="sl-SI"/>
        </w:rPr>
        <w:t>Ali je za projekt zagotovljeno sofinanciranje iz proračuna Republike Slovenije? Če da, v kakšni višini in na podlagi katerega razpisa ali sklepa?</w:t>
      </w:r>
    </w:p>
    <w:p w14:paraId="2B2EED5F" w14:textId="77777777" w:rsidR="007C761B" w:rsidRPr="007C761B" w:rsidRDefault="007C761B" w:rsidP="007C761B">
      <w:pPr>
        <w:spacing w:line="240" w:lineRule="auto"/>
        <w:jc w:val="both"/>
        <w:rPr>
          <w:rFonts w:ascii="Arial" w:hAnsi="Arial" w:cs="Arial"/>
          <w:lang w:eastAsia="sl-SI"/>
        </w:rPr>
      </w:pPr>
      <w:r w:rsidRPr="007C761B">
        <w:rPr>
          <w:rFonts w:ascii="Arial" w:hAnsi="Arial" w:cs="Arial"/>
          <w:lang w:eastAsia="sl-SI"/>
        </w:rPr>
        <w:t>Če so pri projektu nastale zamude, kakšni so razlogi zanje in kdo zanje nosi odgovornost?</w:t>
      </w:r>
    </w:p>
    <w:p w14:paraId="42552FE0" w14:textId="77777777" w:rsidR="007C761B" w:rsidRPr="007C761B" w:rsidRDefault="007C761B" w:rsidP="007C761B">
      <w:pPr>
        <w:spacing w:line="240" w:lineRule="auto"/>
        <w:jc w:val="both"/>
        <w:rPr>
          <w:rFonts w:ascii="Arial" w:hAnsi="Arial" w:cs="Arial"/>
          <w:lang w:eastAsia="sl-SI"/>
        </w:rPr>
      </w:pPr>
      <w:r w:rsidRPr="007C761B">
        <w:rPr>
          <w:rFonts w:ascii="Arial" w:hAnsi="Arial" w:cs="Arial"/>
          <w:lang w:eastAsia="sl-SI"/>
        </w:rPr>
        <w:t>Kdaj občina načrtuje objavo razpisa za izbiro izvajalca del?</w:t>
      </w:r>
    </w:p>
    <w:p w14:paraId="591A8076" w14:textId="77777777" w:rsidR="007C761B" w:rsidRPr="007C761B" w:rsidRDefault="007C761B" w:rsidP="007C761B">
      <w:pPr>
        <w:spacing w:line="240" w:lineRule="auto"/>
        <w:jc w:val="both"/>
        <w:rPr>
          <w:rFonts w:ascii="Arial" w:hAnsi="Arial" w:cs="Arial"/>
          <w:lang w:eastAsia="sl-SI"/>
        </w:rPr>
      </w:pPr>
      <w:r w:rsidRPr="007C761B">
        <w:rPr>
          <w:rFonts w:ascii="Arial" w:hAnsi="Arial" w:cs="Arial"/>
          <w:lang w:eastAsia="sl-SI"/>
        </w:rPr>
        <w:t>Kakšna je trenutna predvidena časovnica izvedbe projekta?</w:t>
      </w:r>
    </w:p>
    <w:p w14:paraId="68BF11C5" w14:textId="77777777" w:rsidR="007C761B" w:rsidRPr="007C761B" w:rsidRDefault="007C761B" w:rsidP="007C761B">
      <w:pPr>
        <w:spacing w:line="240" w:lineRule="auto"/>
        <w:jc w:val="both"/>
        <w:rPr>
          <w:rFonts w:ascii="Arial" w:hAnsi="Arial" w:cs="Arial"/>
          <w:lang w:eastAsia="sl-SI"/>
        </w:rPr>
      </w:pPr>
      <w:r w:rsidRPr="007C761B">
        <w:rPr>
          <w:rFonts w:ascii="Arial" w:hAnsi="Arial" w:cs="Arial"/>
          <w:lang w:eastAsia="sl-SI"/>
        </w:rPr>
        <w:t>Ali obstaja tveganje, da bi zaradi zamude občina izgubila možnost državnega sofinanciranja oziroma, da bi se povečala obremenitev občinskega proračuna?</w:t>
      </w:r>
    </w:p>
    <w:p w14:paraId="0519A9C8" w14:textId="77777777" w:rsidR="007C761B" w:rsidRPr="007C761B" w:rsidRDefault="007C761B" w:rsidP="007C761B">
      <w:pPr>
        <w:spacing w:line="240" w:lineRule="auto"/>
        <w:jc w:val="both"/>
        <w:rPr>
          <w:rFonts w:ascii="Arial" w:hAnsi="Arial" w:cs="Arial"/>
          <w:lang w:eastAsia="sl-SI"/>
        </w:rPr>
      </w:pPr>
      <w:r w:rsidRPr="007C761B">
        <w:rPr>
          <w:rFonts w:ascii="Arial" w:hAnsi="Arial" w:cs="Arial"/>
          <w:lang w:eastAsia="sl-SI"/>
        </w:rPr>
        <w:t>Glede na pomen investicije za učence, zaposlene in širšo lokalno skupnost pričakujemo jasne, konkretne in časovno opredeljene odgovore. Občanke in občani imajo pravico vedeti, kakšno je dejansko stanje projekta ter ali se z njim ravna odgovorno, transparentno in gospodarno.</w:t>
      </w:r>
    </w:p>
    <w:p w14:paraId="5FD4D667" w14:textId="077336D4" w:rsidR="007C761B" w:rsidRDefault="005E4290" w:rsidP="00BC524F">
      <w:pPr>
        <w:spacing w:line="240" w:lineRule="auto"/>
        <w:jc w:val="both"/>
        <w:rPr>
          <w:rFonts w:ascii="Arial" w:hAnsi="Arial" w:cs="Arial"/>
          <w:b/>
          <w:bCs/>
          <w:lang w:eastAsia="sl-SI"/>
        </w:rPr>
      </w:pPr>
      <w:r w:rsidRPr="001F69A4">
        <w:rPr>
          <w:rFonts w:ascii="Arial" w:hAnsi="Arial" w:cs="Arial"/>
          <w:b/>
          <w:bCs/>
          <w:lang w:eastAsia="sl-SI"/>
        </w:rPr>
        <w:t>Odgovor</w:t>
      </w:r>
      <w:r w:rsidR="003216CA">
        <w:rPr>
          <w:rFonts w:ascii="Arial" w:hAnsi="Arial" w:cs="Arial"/>
          <w:b/>
          <w:bCs/>
          <w:lang w:eastAsia="sl-SI"/>
        </w:rPr>
        <w:t xml:space="preserve"> </w:t>
      </w:r>
      <w:r w:rsidR="00705F92">
        <w:rPr>
          <w:rFonts w:ascii="Arial" w:hAnsi="Arial" w:cs="Arial"/>
          <w:b/>
          <w:bCs/>
          <w:lang w:eastAsia="sl-SI"/>
        </w:rPr>
        <w:t xml:space="preserve">je pripravila </w:t>
      </w:r>
      <w:r w:rsidR="007C761B">
        <w:rPr>
          <w:rFonts w:ascii="Arial" w:hAnsi="Arial" w:cs="Arial"/>
          <w:b/>
          <w:bCs/>
          <w:lang w:eastAsia="sl-SI"/>
        </w:rPr>
        <w:t>Katarina Vegel</w:t>
      </w:r>
      <w:r w:rsidR="009109E1">
        <w:rPr>
          <w:rFonts w:ascii="Arial" w:hAnsi="Arial" w:cs="Arial"/>
          <w:b/>
          <w:bCs/>
          <w:lang w:eastAsia="sl-SI"/>
        </w:rPr>
        <w:t xml:space="preserve">, </w:t>
      </w:r>
      <w:r w:rsidR="009109E1" w:rsidRPr="009109E1">
        <w:rPr>
          <w:rFonts w:ascii="Arial" w:hAnsi="Arial" w:cs="Arial"/>
          <w:b/>
          <w:bCs/>
          <w:lang w:eastAsia="sl-SI"/>
        </w:rPr>
        <w:t>podsekretar</w:t>
      </w:r>
      <w:r w:rsidR="007C761B">
        <w:rPr>
          <w:rFonts w:ascii="Arial" w:hAnsi="Arial" w:cs="Arial"/>
          <w:b/>
          <w:bCs/>
          <w:lang w:eastAsia="sl-SI"/>
        </w:rPr>
        <w:t>ka</w:t>
      </w:r>
      <w:r w:rsidR="009109E1" w:rsidRPr="009109E1">
        <w:rPr>
          <w:rFonts w:ascii="Arial" w:hAnsi="Arial" w:cs="Arial"/>
          <w:b/>
          <w:bCs/>
          <w:lang w:eastAsia="sl-SI"/>
        </w:rPr>
        <w:t xml:space="preserve"> – vodja Oddelk</w:t>
      </w:r>
      <w:r w:rsidR="009109E1">
        <w:rPr>
          <w:rFonts w:ascii="Arial" w:hAnsi="Arial" w:cs="Arial"/>
          <w:b/>
          <w:bCs/>
          <w:lang w:eastAsia="sl-SI"/>
        </w:rPr>
        <w:t>a</w:t>
      </w:r>
      <w:r w:rsidR="009109E1" w:rsidRPr="009109E1">
        <w:rPr>
          <w:rFonts w:ascii="Arial" w:hAnsi="Arial" w:cs="Arial"/>
          <w:b/>
          <w:bCs/>
          <w:lang w:eastAsia="sl-SI"/>
        </w:rPr>
        <w:t xml:space="preserve"> za</w:t>
      </w:r>
      <w:r w:rsidR="007C761B">
        <w:rPr>
          <w:rFonts w:ascii="Arial" w:hAnsi="Arial" w:cs="Arial"/>
          <w:b/>
          <w:bCs/>
          <w:lang w:eastAsia="sl-SI"/>
        </w:rPr>
        <w:t xml:space="preserve"> družbene dejavnosti:</w:t>
      </w:r>
    </w:p>
    <w:p w14:paraId="71646128" w14:textId="77777777" w:rsidR="00C67ABC" w:rsidRPr="00C67ABC" w:rsidRDefault="00C67ABC" w:rsidP="00C67ABC">
      <w:pPr>
        <w:spacing w:line="240" w:lineRule="auto"/>
        <w:jc w:val="both"/>
        <w:rPr>
          <w:rFonts w:ascii="Arial" w:hAnsi="Arial" w:cs="Arial"/>
          <w:lang w:eastAsia="sl-SI"/>
        </w:rPr>
      </w:pPr>
      <w:r w:rsidRPr="00C67ABC">
        <w:rPr>
          <w:rFonts w:ascii="Arial" w:hAnsi="Arial" w:cs="Arial"/>
          <w:lang w:eastAsia="sl-SI"/>
        </w:rPr>
        <w:t xml:space="preserve">Izgradnja nove športne dvorane pri OŠ Frana Albrehta je del projekta celotne ureditve UN K9 Šole, ki poleg izgradnje dvorane obsega izgradnjo novih osnovnih šol Toma Brejca in Frana Albrehta, rušitev stare šole Frana Albrehta in izgradnjo športnih, prometnih in parkovnih površin med šolama. Občina Kamnik je v letu 2024 zaključila z izgradnjo nove OŠ Frana Albrehta, nato pa pristopila k rušitvi stare OŠ Frana Albrehta in izgradnji prepotrebnih zunanjih športnih, prometnih in parkovnih površin med obema mestnima šolama. </w:t>
      </w:r>
    </w:p>
    <w:p w14:paraId="32F0318C" w14:textId="77777777" w:rsidR="00C67ABC" w:rsidRPr="00C67ABC" w:rsidRDefault="00C67ABC" w:rsidP="00C67ABC">
      <w:pPr>
        <w:spacing w:line="240" w:lineRule="auto"/>
        <w:jc w:val="both"/>
        <w:rPr>
          <w:rFonts w:ascii="Arial" w:hAnsi="Arial" w:cs="Arial"/>
          <w:lang w:eastAsia="sl-SI"/>
        </w:rPr>
      </w:pPr>
      <w:r w:rsidRPr="00C67ABC">
        <w:rPr>
          <w:rFonts w:ascii="Arial" w:hAnsi="Arial" w:cs="Arial"/>
          <w:lang w:eastAsia="sl-SI"/>
        </w:rPr>
        <w:t xml:space="preserve">Občina Kamnik je želela takoj po zaključku izgradnje novih športnih, prometnih in parkovnih površin med šolama pričeti z gradnjo nove športne dvorane pri OŠ Frana Albrehta. V ta namen je za obe investiciji pripravila ločeno investicijsko dokumentacijo, ki jo je obravnaval in potrdil Občinski svet Občine Kamnik na 4. izredni seji, 30. 5. 2024. </w:t>
      </w:r>
    </w:p>
    <w:p w14:paraId="43A98A2C" w14:textId="77777777" w:rsidR="00C67ABC" w:rsidRPr="00C67ABC" w:rsidRDefault="00C67ABC" w:rsidP="00C67ABC">
      <w:pPr>
        <w:spacing w:line="240" w:lineRule="auto"/>
        <w:jc w:val="both"/>
        <w:rPr>
          <w:rFonts w:ascii="Arial" w:hAnsi="Arial" w:cs="Arial"/>
          <w:lang w:eastAsia="sl-SI"/>
        </w:rPr>
      </w:pPr>
      <w:r w:rsidRPr="00C67ABC">
        <w:rPr>
          <w:rFonts w:ascii="Arial" w:hAnsi="Arial" w:cs="Arial"/>
          <w:lang w:eastAsia="sl-SI"/>
        </w:rPr>
        <w:t>Obe investiciji je občina prijavila na razpis Ministrstva za gospodarstvo, turizem in šport in si pridobila možnost sofinanciranja, in sicer za projekt zunanjih športnih in parkovnih površin v višini 500.000 € in izgradnje nove športne dvorane v višini 1.000.000 €. Za obe investiciji je Občina Kamnik imela pridobljeni gradbeni dovoljenji, za novo dvorano je bilo treba pred izvedbo razpisa izdelati še PZI projektno dokumentacijo. Projekt zunanjih športnih in parkovnih površin je imel veljavno gradbeno dovoljenje in izdelano PZI dokumentacijo, zato je izpolnjeval vse pogoje, da smo lahko izvedli razpis za izbiro izvajalca in nadzor ter v jeseni 2024 pričeli z deli. Projekt je bil izveden v skladu s terminskim načrtom in bil zaključen z izdajo uporabnega dovoljenja s strani Upravne enote Kamnik v decembru 2025.</w:t>
      </w:r>
    </w:p>
    <w:p w14:paraId="5A268A4E" w14:textId="77777777" w:rsidR="00C67ABC" w:rsidRPr="00C67ABC" w:rsidRDefault="00C67ABC" w:rsidP="00C67ABC">
      <w:pPr>
        <w:spacing w:line="240" w:lineRule="auto"/>
        <w:jc w:val="both"/>
        <w:rPr>
          <w:rFonts w:ascii="Arial" w:hAnsi="Arial" w:cs="Arial"/>
          <w:lang w:eastAsia="sl-SI"/>
        </w:rPr>
      </w:pPr>
      <w:r w:rsidRPr="00C67ABC">
        <w:rPr>
          <w:rFonts w:ascii="Arial" w:hAnsi="Arial" w:cs="Arial"/>
          <w:lang w:eastAsia="sl-SI"/>
        </w:rPr>
        <w:lastRenderedPageBreak/>
        <w:t>Projekt izgradnje nove športne dvorane v Kamniku poteka od leta 2011, za kar je občina pridobila dve gradbeni dovoljenji, in sicer je bila v letu 2013 izdelana PGD in PZI projektna dokumentacija za športno</w:t>
      </w:r>
      <w:bookmarkStart w:id="0" w:name="_GoBack"/>
      <w:bookmarkEnd w:id="0"/>
      <w:r w:rsidRPr="00C67ABC">
        <w:rPr>
          <w:rFonts w:ascii="Arial" w:hAnsi="Arial" w:cs="Arial"/>
          <w:lang w:eastAsia="sl-SI"/>
        </w:rPr>
        <w:t xml:space="preserve"> dvorano za približno 1000 gledalcev in pridobljeno gradbeno dovoljenje, nato pa je občina v letih 2017 in 2018 naročila novo PGD projektno dokumentacijo za športno dvorano z 2000 gledalci (gradbeno dovoljenje izdano 2019). Za slednji projekt PZI dokumentacija s popisom del ni bila izdelana. </w:t>
      </w:r>
    </w:p>
    <w:p w14:paraId="1394C7C0" w14:textId="77777777" w:rsidR="00C67ABC" w:rsidRPr="00C67ABC" w:rsidRDefault="00C67ABC" w:rsidP="00C67ABC">
      <w:pPr>
        <w:spacing w:line="240" w:lineRule="auto"/>
        <w:jc w:val="both"/>
        <w:rPr>
          <w:rFonts w:ascii="Arial" w:hAnsi="Arial" w:cs="Arial"/>
          <w:lang w:eastAsia="sl-SI"/>
        </w:rPr>
      </w:pPr>
      <w:r w:rsidRPr="00C67ABC">
        <w:rPr>
          <w:rFonts w:ascii="Arial" w:hAnsi="Arial" w:cs="Arial"/>
          <w:lang w:eastAsia="sl-SI"/>
        </w:rPr>
        <w:t xml:space="preserve">Občina Kamnik je za pripravo PZI dokumentacije v letu 2025 z vodstvom šole in projektantom usklajevala izdelavo popisov del, ki je temeljila na PZI dokumentaciji projekta iz leta 2013 in jo je bilo treba uskladiti v smislu navezave na novo zgrajeno šolo in korigirati detajle v skladu s potrebami šole, prav tako je bilo treba zaradi nove zakonodaje in zahtev na področju učinkovite rabe energije v stavbah in požarne varnosti dokumentacijo posodobiti oziroma jo uskladiti. Občinska uprava je v maju 2025 imela pripravljeno PZI dokumentacijo, ki omogoča pripravo razpisne dokumentacije za izbor izvajalca GOI del in za pričetek gradnje, ki bi bil mogoč v septembru 2025. </w:t>
      </w:r>
    </w:p>
    <w:p w14:paraId="4DBFDC6D" w14:textId="77777777" w:rsidR="00C67ABC" w:rsidRPr="00C67ABC" w:rsidRDefault="00C67ABC" w:rsidP="00C67ABC">
      <w:pPr>
        <w:spacing w:line="240" w:lineRule="auto"/>
        <w:jc w:val="both"/>
        <w:rPr>
          <w:rFonts w:ascii="Arial" w:hAnsi="Arial" w:cs="Arial"/>
          <w:lang w:eastAsia="sl-SI"/>
        </w:rPr>
      </w:pPr>
      <w:r w:rsidRPr="00C67ABC">
        <w:rPr>
          <w:rFonts w:ascii="Arial" w:hAnsi="Arial" w:cs="Arial"/>
          <w:lang w:eastAsia="sl-SI"/>
        </w:rPr>
        <w:t xml:space="preserve">Ker so bili v fazah priprave na gradnjo in predvsem v času priprave razpisa za koriščenje kapacitet dvoran in telovadnic s strani športnih subjektov izraženi pomisleki in strahovi po pomanjkanju prostorov in celo izražene skrbi po ''uničenju kamniškega športa'' ter zaradi visoke finančne obremenitve proračuna z naslova investicij in popoplavne obnove, za katero Občina Kamnik z namenom večje učinkovitosti zalaga proračunska sredstva tudi v deležu, ki naj bi jih krila država, je vodstvo občine sprejelo odločitev, da izgradnjo športne dvorane začasno odloži, in sicer vsaj do povrnitve založenih sredstev popoplavne obnove. </w:t>
      </w:r>
    </w:p>
    <w:p w14:paraId="54782CF8" w14:textId="77777777" w:rsidR="00C67ABC" w:rsidRPr="00C67ABC" w:rsidRDefault="00C67ABC" w:rsidP="00C67ABC">
      <w:pPr>
        <w:spacing w:line="240" w:lineRule="auto"/>
        <w:jc w:val="both"/>
        <w:rPr>
          <w:rFonts w:ascii="Arial" w:hAnsi="Arial" w:cs="Arial"/>
          <w:lang w:eastAsia="sl-SI"/>
        </w:rPr>
      </w:pPr>
      <w:r w:rsidRPr="00C67ABC">
        <w:rPr>
          <w:rFonts w:ascii="Arial" w:hAnsi="Arial" w:cs="Arial"/>
          <w:lang w:eastAsia="sl-SI"/>
        </w:rPr>
        <w:t xml:space="preserve">Izraženo mnenje predstavnikov športnih subjektov glede ustreznosti športne dvorane je takšno, da si želijo umestitev dvorane, namenjene športu, na drugi lokaciji, kar je zanimivo vsaj iz dejstva, da so bili ključni deležniki vpeti v proces izgradnje nove športne dvorane, ki poteka od leta 2011 (prvi idejni projekt) in do tega mandata niso bili izraženi pomisleki glede neustreznosti lokacije, kot tudi ne bojazni o pomanjkanju kapacitet v času gradnje. </w:t>
      </w:r>
    </w:p>
    <w:p w14:paraId="21620B19" w14:textId="77777777" w:rsidR="00C67ABC" w:rsidRPr="00C67ABC" w:rsidRDefault="00C67ABC" w:rsidP="00C67ABC">
      <w:pPr>
        <w:spacing w:line="240" w:lineRule="auto"/>
        <w:jc w:val="both"/>
        <w:rPr>
          <w:rFonts w:ascii="Arial" w:hAnsi="Arial" w:cs="Arial"/>
          <w:lang w:eastAsia="sl-SI"/>
        </w:rPr>
      </w:pPr>
      <w:r w:rsidRPr="00C67ABC">
        <w:rPr>
          <w:rFonts w:ascii="Arial" w:hAnsi="Arial" w:cs="Arial"/>
          <w:lang w:eastAsia="sl-SI"/>
        </w:rPr>
        <w:t xml:space="preserve">Občina Kamnik bo izgradnjo nove športne dvorane zagotovo nadaljevala v zastavljeni vsebini, saj obstoječa dvorana nikakor ne zadovoljuje potreb osnovne šole, rekreacije in športa. </w:t>
      </w:r>
    </w:p>
    <w:p w14:paraId="4950923A" w14:textId="0D1C9EA0" w:rsidR="00C67ABC" w:rsidRPr="00C67ABC" w:rsidRDefault="00C67ABC" w:rsidP="00C67ABC">
      <w:pPr>
        <w:spacing w:line="240" w:lineRule="auto"/>
        <w:jc w:val="both"/>
        <w:rPr>
          <w:rFonts w:ascii="Arial" w:hAnsi="Arial" w:cs="Arial"/>
          <w:lang w:eastAsia="sl-SI"/>
        </w:rPr>
      </w:pPr>
      <w:r w:rsidRPr="00C67ABC">
        <w:rPr>
          <w:rFonts w:ascii="Arial" w:hAnsi="Arial" w:cs="Arial"/>
          <w:lang w:eastAsia="sl-SI"/>
        </w:rPr>
        <w:t>Župan je v začetku leta 2025 predstavljal načrte za delo v tekočem letu, poleg tega je bil projekt priprave PZI dokumentacije predstavljen tudi na seji Občinskega sveta Občine Kamnik, 18.</w:t>
      </w:r>
      <w:r>
        <w:rPr>
          <w:rFonts w:ascii="Arial" w:hAnsi="Arial" w:cs="Arial"/>
          <w:lang w:eastAsia="sl-SI"/>
        </w:rPr>
        <w:t> </w:t>
      </w:r>
      <w:r w:rsidRPr="00C67ABC">
        <w:rPr>
          <w:rFonts w:ascii="Arial" w:hAnsi="Arial" w:cs="Arial"/>
          <w:lang w:eastAsia="sl-SI"/>
        </w:rPr>
        <w:t>6.</w:t>
      </w:r>
      <w:r>
        <w:rPr>
          <w:rFonts w:ascii="Arial" w:hAnsi="Arial" w:cs="Arial"/>
          <w:lang w:eastAsia="sl-SI"/>
        </w:rPr>
        <w:t> </w:t>
      </w:r>
      <w:r w:rsidRPr="00C67ABC">
        <w:rPr>
          <w:rFonts w:ascii="Arial" w:hAnsi="Arial" w:cs="Arial"/>
          <w:lang w:eastAsia="sl-SI"/>
        </w:rPr>
        <w:t>2025, skupaj z drugimi aktivnostmi, ki so bile povezane z UN K9 Šole. Ker pa je prišlo do spremenjenih okoliščin, je bila zaradi zgoraj navedenih razlogov gradnja začasno preložena. Občinska uprava je slednje obrazložila v Poročilu o izvrševanju proračuna Občine Kamnik v prvem polletju leta 2025, s katerim so bili seznanjeni svetniki in svetnice.</w:t>
      </w:r>
    </w:p>
    <w:p w14:paraId="3306943C" w14:textId="5533933C" w:rsidR="00C67ABC" w:rsidRPr="00C67ABC" w:rsidRDefault="0046054D" w:rsidP="00C67ABC">
      <w:pPr>
        <w:spacing w:line="240" w:lineRule="auto"/>
        <w:jc w:val="both"/>
        <w:rPr>
          <w:rFonts w:ascii="Arial" w:hAnsi="Arial" w:cs="Arial"/>
          <w:lang w:eastAsia="sl-SI"/>
        </w:rPr>
      </w:pPr>
      <w:r w:rsidRPr="00C67ABC">
        <w:rPr>
          <w:rFonts w:ascii="Arial" w:hAnsi="Arial" w:cs="Arial"/>
          <w:lang w:eastAsia="sl-SI"/>
        </w:rPr>
        <w:t>Idejni načrt ali idejna zasnova je del projektne dokumentacije, in sicer je to prvi dokument v fazi pridobivanja gradbenega dovoljenja</w:t>
      </w:r>
      <w:r>
        <w:rPr>
          <w:rFonts w:ascii="Arial" w:hAnsi="Arial" w:cs="Arial"/>
          <w:lang w:eastAsia="sl-SI"/>
        </w:rPr>
        <w:t xml:space="preserve">. To pomeni, da bi moral </w:t>
      </w:r>
      <w:r w:rsidRPr="00C67ABC">
        <w:rPr>
          <w:rFonts w:ascii="Arial" w:hAnsi="Arial" w:cs="Arial"/>
          <w:lang w:eastAsia="sl-SI"/>
        </w:rPr>
        <w:t xml:space="preserve">ta dokument </w:t>
      </w:r>
      <w:r>
        <w:rPr>
          <w:rFonts w:ascii="Arial" w:hAnsi="Arial" w:cs="Arial"/>
          <w:lang w:eastAsia="sl-SI"/>
        </w:rPr>
        <w:t>občinski svet</w:t>
      </w:r>
      <w:r w:rsidRPr="00C67ABC">
        <w:rPr>
          <w:rFonts w:ascii="Arial" w:hAnsi="Arial" w:cs="Arial"/>
          <w:lang w:eastAsia="sl-SI"/>
        </w:rPr>
        <w:t xml:space="preserve"> </w:t>
      </w:r>
      <w:r>
        <w:rPr>
          <w:rFonts w:ascii="Arial" w:hAnsi="Arial" w:cs="Arial"/>
          <w:lang w:eastAsia="sl-SI"/>
        </w:rPr>
        <w:t xml:space="preserve">obravnavati v mandatih </w:t>
      </w:r>
      <w:r w:rsidRPr="00C67ABC">
        <w:rPr>
          <w:rFonts w:ascii="Arial" w:hAnsi="Arial" w:cs="Arial"/>
          <w:lang w:eastAsia="sl-SI"/>
        </w:rPr>
        <w:t xml:space="preserve">2010–2014 in 2014–2018, ko se je projektna dokumentacija za pridobitev gradbenega dovoljenja izdelovala in gradbeno dovoljenje pridobivalo. Kot rečeno pa običajno občinski svet </w:t>
      </w:r>
      <w:r>
        <w:rPr>
          <w:rFonts w:ascii="Arial" w:hAnsi="Arial" w:cs="Arial"/>
          <w:lang w:eastAsia="sl-SI"/>
        </w:rPr>
        <w:t>projektne</w:t>
      </w:r>
      <w:r w:rsidRPr="00C67ABC">
        <w:rPr>
          <w:rFonts w:ascii="Arial" w:hAnsi="Arial" w:cs="Arial"/>
          <w:lang w:eastAsia="sl-SI"/>
        </w:rPr>
        <w:t xml:space="preserve"> dokumentacije ne obravnava, </w:t>
      </w:r>
      <w:r w:rsidR="00C67ABC" w:rsidRPr="00C67ABC">
        <w:rPr>
          <w:rFonts w:ascii="Arial" w:hAnsi="Arial" w:cs="Arial"/>
          <w:lang w:eastAsia="sl-SI"/>
        </w:rPr>
        <w:t>obravnava in potrjuje pa investic</w:t>
      </w:r>
      <w:r w:rsidR="00C67ABC">
        <w:rPr>
          <w:rFonts w:ascii="Arial" w:hAnsi="Arial" w:cs="Arial"/>
          <w:lang w:eastAsia="sl-SI"/>
        </w:rPr>
        <w:t>ijsko dokumentacijo, ki je bila</w:t>
      </w:r>
      <w:r>
        <w:rPr>
          <w:rFonts w:ascii="Arial" w:hAnsi="Arial" w:cs="Arial"/>
          <w:lang w:eastAsia="sl-SI"/>
        </w:rPr>
        <w:t xml:space="preserve"> </w:t>
      </w:r>
      <w:r w:rsidR="00C67ABC" w:rsidRPr="00C67ABC">
        <w:rPr>
          <w:rFonts w:ascii="Arial" w:hAnsi="Arial" w:cs="Arial"/>
          <w:lang w:eastAsia="sl-SI"/>
        </w:rPr>
        <w:t>obra</w:t>
      </w:r>
      <w:r w:rsidR="00C67ABC">
        <w:rPr>
          <w:rFonts w:ascii="Arial" w:hAnsi="Arial" w:cs="Arial"/>
          <w:lang w:eastAsia="sl-SI"/>
        </w:rPr>
        <w:t>vnavana na 4. izredni seji, 30. </w:t>
      </w:r>
      <w:r w:rsidR="00C67ABC" w:rsidRPr="00C67ABC">
        <w:rPr>
          <w:rFonts w:ascii="Arial" w:hAnsi="Arial" w:cs="Arial"/>
          <w:lang w:eastAsia="sl-SI"/>
        </w:rPr>
        <w:t>5.</w:t>
      </w:r>
      <w:r w:rsidR="00C67ABC">
        <w:rPr>
          <w:rFonts w:ascii="Arial" w:hAnsi="Arial" w:cs="Arial"/>
          <w:lang w:eastAsia="sl-SI"/>
        </w:rPr>
        <w:t> </w:t>
      </w:r>
      <w:r w:rsidR="00C67ABC" w:rsidRPr="00C67ABC">
        <w:rPr>
          <w:rFonts w:ascii="Arial" w:hAnsi="Arial" w:cs="Arial"/>
          <w:lang w:eastAsia="sl-SI"/>
        </w:rPr>
        <w:t>2024. V zavedanju, da se na svetnice in svetnike z različnimi vprašanji večkrat obračajo občanke in občani, pa občinska uprava za večje projekte pripravi seznanitev z aktivnostmi z namenom informiranja Občinskega sveta.</w:t>
      </w:r>
    </w:p>
    <w:p w14:paraId="084CC3CE" w14:textId="77777777" w:rsidR="00C67ABC" w:rsidRPr="00C67ABC" w:rsidRDefault="00C67ABC" w:rsidP="00C67ABC">
      <w:pPr>
        <w:spacing w:line="240" w:lineRule="auto"/>
        <w:jc w:val="both"/>
        <w:rPr>
          <w:rFonts w:ascii="Arial" w:hAnsi="Arial" w:cs="Arial"/>
          <w:lang w:eastAsia="sl-SI"/>
        </w:rPr>
      </w:pPr>
      <w:r w:rsidRPr="00C67ABC">
        <w:rPr>
          <w:rFonts w:ascii="Arial" w:hAnsi="Arial" w:cs="Arial"/>
          <w:lang w:eastAsia="sl-SI"/>
        </w:rPr>
        <w:t xml:space="preserve">Ker je občina dala prednost popoplavni obnovi in je prisluhnila športnim deležnikom zaradi pomanjkanja kapacitet telovadnic v času gradnje nove telovadnice, je vodstvo občine začasno preložilo izgradnjo nove športne dvorane. Tako na projektu ni nobenih zamud, ker se niti ni pričel izvajati in s tega naslova tudi ni nobenih finančnih posledic in odgovornosti. </w:t>
      </w:r>
    </w:p>
    <w:p w14:paraId="0EF12034" w14:textId="33613736" w:rsidR="00E014E0" w:rsidRDefault="00C67ABC" w:rsidP="00E014E0">
      <w:pPr>
        <w:spacing w:line="240" w:lineRule="auto"/>
        <w:jc w:val="both"/>
        <w:rPr>
          <w:rFonts w:ascii="Arial" w:hAnsi="Arial" w:cs="Arial"/>
          <w:lang w:eastAsia="sl-SI"/>
        </w:rPr>
      </w:pPr>
      <w:r w:rsidRPr="00C67ABC">
        <w:rPr>
          <w:rFonts w:ascii="Arial" w:hAnsi="Arial" w:cs="Arial"/>
          <w:lang w:eastAsia="sl-SI"/>
        </w:rPr>
        <w:t xml:space="preserve">Temeljni dokument, ki usmerja delo občinske uprave s strani občinskega sveta, je sprejeti odlok o proračunu. Ta v letih 2026 in 2027 nima predvidenih sredstev za izgradnjo dvorane, </w:t>
      </w:r>
      <w:r w:rsidRPr="00C67ABC">
        <w:rPr>
          <w:rFonts w:ascii="Arial" w:hAnsi="Arial" w:cs="Arial"/>
          <w:lang w:eastAsia="sl-SI"/>
        </w:rPr>
        <w:lastRenderedPageBreak/>
        <w:t>zato si bomo prizadevali, da bodo sredstva zagotovljena in dvorana zgrajena v prihodnjih letih oziroma po izgradnji namenske športne dvorane n</w:t>
      </w:r>
      <w:r>
        <w:rPr>
          <w:rFonts w:ascii="Arial" w:hAnsi="Arial" w:cs="Arial"/>
          <w:lang w:eastAsia="sl-SI"/>
        </w:rPr>
        <w:t>a območju nekdanje Smodnišnice.</w:t>
      </w:r>
    </w:p>
    <w:p w14:paraId="338FEEC8" w14:textId="77777777" w:rsidR="00C67ABC" w:rsidRPr="00923EC9" w:rsidRDefault="00C67ABC" w:rsidP="00E014E0">
      <w:pPr>
        <w:spacing w:line="240" w:lineRule="auto"/>
        <w:jc w:val="both"/>
        <w:rPr>
          <w:rFonts w:ascii="Arial" w:hAnsi="Arial" w:cs="Arial"/>
          <w:lang w:eastAsia="sl-SI"/>
        </w:rPr>
      </w:pPr>
    </w:p>
    <w:p w14:paraId="1AE8529E" w14:textId="528A4940" w:rsidR="00A17CC9" w:rsidRPr="001F69A4" w:rsidRDefault="00355B05" w:rsidP="00FA5A13">
      <w:pPr>
        <w:spacing w:line="240" w:lineRule="auto"/>
        <w:jc w:val="both"/>
        <w:rPr>
          <w:rFonts w:ascii="Arial" w:hAnsi="Arial" w:cs="Arial"/>
          <w:b/>
          <w:lang w:eastAsia="sl-SI"/>
        </w:rPr>
      </w:pPr>
      <w:r>
        <w:rPr>
          <w:rFonts w:ascii="Arial" w:hAnsi="Arial" w:cs="Arial"/>
          <w:b/>
          <w:lang w:eastAsia="sl-SI"/>
        </w:rPr>
        <w:t>Matija Sitar Močnik</w:t>
      </w:r>
      <w:r w:rsidR="00382E83">
        <w:rPr>
          <w:rFonts w:ascii="Arial" w:hAnsi="Arial" w:cs="Arial"/>
          <w:b/>
          <w:lang w:eastAsia="sl-SI"/>
        </w:rPr>
        <w:t xml:space="preserve"> </w:t>
      </w:r>
      <w:r w:rsidR="00A17CC9" w:rsidRPr="001F69A4">
        <w:rPr>
          <w:rFonts w:ascii="Arial" w:hAnsi="Arial" w:cs="Arial"/>
          <w:b/>
          <w:lang w:eastAsia="sl-SI"/>
        </w:rPr>
        <w:t xml:space="preserve">– svetniška skupina </w:t>
      </w:r>
      <w:r>
        <w:rPr>
          <w:rFonts w:ascii="Arial" w:hAnsi="Arial" w:cs="Arial"/>
          <w:b/>
          <w:lang w:eastAsia="sl-SI"/>
        </w:rPr>
        <w:t>SDS</w:t>
      </w:r>
      <w:r w:rsidR="006959C3" w:rsidRPr="001F69A4">
        <w:rPr>
          <w:rFonts w:ascii="Arial" w:hAnsi="Arial" w:cs="Arial"/>
          <w:b/>
          <w:lang w:eastAsia="sl-SI"/>
        </w:rPr>
        <w:t>:</w:t>
      </w:r>
    </w:p>
    <w:p w14:paraId="61116352" w14:textId="150C9816" w:rsidR="00355B05" w:rsidRPr="00355B05" w:rsidRDefault="00355B05" w:rsidP="00355B05">
      <w:pPr>
        <w:spacing w:line="240" w:lineRule="auto"/>
        <w:jc w:val="both"/>
        <w:rPr>
          <w:rFonts w:ascii="Arial" w:hAnsi="Arial" w:cs="Arial"/>
          <w:bCs/>
          <w:lang w:eastAsia="sl-SI"/>
        </w:rPr>
      </w:pPr>
      <w:r>
        <w:rPr>
          <w:rFonts w:ascii="Arial" w:hAnsi="Arial" w:cs="Arial"/>
          <w:bCs/>
          <w:lang w:eastAsia="sl-SI"/>
        </w:rPr>
        <w:t>V</w:t>
      </w:r>
      <w:r w:rsidRPr="00355B05">
        <w:rPr>
          <w:rFonts w:ascii="Arial" w:hAnsi="Arial" w:cs="Arial"/>
          <w:bCs/>
          <w:lang w:eastAsia="sl-SI"/>
        </w:rPr>
        <w:t xml:space="preserve"> zadnjem času, se čedalje pogosteje pojavljajo iniciative, katere opozarjajo na onesnaževanje okolja tako zračenega kot tudi zvočnega. Poleg iniciativ v predelih Stahovice, kot Tuhinjske doline je v zadnjem času zaznati tudi iniciativo na Bakovniku v povezavi s tovarno Titan. Zanima nas:</w:t>
      </w:r>
    </w:p>
    <w:p w14:paraId="731C3154" w14:textId="4BC738CD" w:rsidR="00355B05" w:rsidRPr="00355B05" w:rsidRDefault="00355B05" w:rsidP="00355B05">
      <w:pPr>
        <w:pStyle w:val="Odstavekseznama"/>
        <w:numPr>
          <w:ilvl w:val="0"/>
          <w:numId w:val="7"/>
        </w:numPr>
        <w:spacing w:line="240" w:lineRule="auto"/>
        <w:ind w:left="284" w:hanging="284"/>
        <w:jc w:val="both"/>
        <w:rPr>
          <w:rFonts w:ascii="Arial" w:hAnsi="Arial" w:cs="Arial"/>
          <w:bCs/>
          <w:lang w:eastAsia="sl-SI"/>
        </w:rPr>
      </w:pPr>
      <w:r w:rsidRPr="00355B05">
        <w:rPr>
          <w:rFonts w:ascii="Arial" w:hAnsi="Arial" w:cs="Arial"/>
          <w:bCs/>
          <w:lang w:eastAsia="sl-SI"/>
        </w:rPr>
        <w:t>katere teh iniciativ, glede onesnaževanja okolja zaznava občina;</w:t>
      </w:r>
    </w:p>
    <w:p w14:paraId="1B9D5CFA" w14:textId="77F5625B" w:rsidR="00355B05" w:rsidRPr="00355B05" w:rsidRDefault="00355B05" w:rsidP="00355B05">
      <w:pPr>
        <w:pStyle w:val="Odstavekseznama"/>
        <w:numPr>
          <w:ilvl w:val="0"/>
          <w:numId w:val="7"/>
        </w:numPr>
        <w:spacing w:line="240" w:lineRule="auto"/>
        <w:ind w:left="284" w:hanging="284"/>
        <w:jc w:val="both"/>
        <w:rPr>
          <w:rFonts w:ascii="Arial" w:hAnsi="Arial" w:cs="Arial"/>
          <w:bCs/>
          <w:lang w:eastAsia="sl-SI"/>
        </w:rPr>
      </w:pPr>
      <w:r w:rsidRPr="00355B05">
        <w:rPr>
          <w:rFonts w:ascii="Arial" w:hAnsi="Arial" w:cs="Arial"/>
          <w:bCs/>
          <w:lang w:eastAsia="sl-SI"/>
        </w:rPr>
        <w:t>kakšne so pristojnosti občine na tem tem področju;</w:t>
      </w:r>
    </w:p>
    <w:p w14:paraId="7F04A73A" w14:textId="56A90B87" w:rsidR="00355B05" w:rsidRPr="00355B05" w:rsidRDefault="00355B05" w:rsidP="00355B05">
      <w:pPr>
        <w:pStyle w:val="Odstavekseznama"/>
        <w:numPr>
          <w:ilvl w:val="0"/>
          <w:numId w:val="7"/>
        </w:numPr>
        <w:spacing w:line="240" w:lineRule="auto"/>
        <w:ind w:left="284" w:hanging="284"/>
        <w:jc w:val="both"/>
        <w:rPr>
          <w:rFonts w:ascii="Arial" w:hAnsi="Arial" w:cs="Arial"/>
          <w:bCs/>
          <w:lang w:eastAsia="sl-SI"/>
        </w:rPr>
      </w:pPr>
      <w:r w:rsidRPr="00355B05">
        <w:rPr>
          <w:rFonts w:ascii="Arial" w:hAnsi="Arial" w:cs="Arial"/>
          <w:bCs/>
          <w:lang w:eastAsia="sl-SI"/>
        </w:rPr>
        <w:t>kdo je pristojna služba za ukrepanje v povezavi z zaznanimi kršitvami?</w:t>
      </w:r>
    </w:p>
    <w:p w14:paraId="7090560D" w14:textId="77777777" w:rsidR="00355B05" w:rsidRPr="00355B05" w:rsidRDefault="00355B05" w:rsidP="00355B05">
      <w:pPr>
        <w:spacing w:line="240" w:lineRule="auto"/>
        <w:jc w:val="both"/>
        <w:rPr>
          <w:rFonts w:ascii="Arial" w:hAnsi="Arial" w:cs="Arial"/>
          <w:bCs/>
          <w:lang w:eastAsia="sl-SI"/>
        </w:rPr>
      </w:pPr>
      <w:r w:rsidRPr="00355B05">
        <w:rPr>
          <w:rFonts w:ascii="Arial" w:hAnsi="Arial" w:cs="Arial"/>
          <w:bCs/>
          <w:lang w:eastAsia="sl-SI"/>
        </w:rPr>
        <w:t>V letošnjem letu je, v kolikor se ne motimo, v proračun umeščena tudi postavka za nakup mobilne merilne postaje za merjenje onesnaževanja okolja. Zanima nas, katerim vrstam onesnaževanja okolja bo merilna postaja namenjena in na katerih mestih se predvideva njena namestitev?</w:t>
      </w:r>
    </w:p>
    <w:p w14:paraId="1D23BE22" w14:textId="39679CDE" w:rsidR="007049ED" w:rsidRPr="007049ED" w:rsidRDefault="00382E83" w:rsidP="009109E1">
      <w:pPr>
        <w:spacing w:line="240" w:lineRule="auto"/>
        <w:jc w:val="both"/>
        <w:rPr>
          <w:rFonts w:ascii="Arial" w:hAnsi="Arial" w:cs="Arial"/>
          <w:b/>
          <w:bCs/>
          <w:lang w:eastAsia="sl-SI"/>
        </w:rPr>
      </w:pPr>
      <w:r w:rsidRPr="001F69A4">
        <w:rPr>
          <w:rFonts w:ascii="Arial" w:hAnsi="Arial" w:cs="Arial"/>
          <w:b/>
          <w:bCs/>
          <w:lang w:eastAsia="sl-SI"/>
        </w:rPr>
        <w:t xml:space="preserve">Odgovor </w:t>
      </w:r>
      <w:r w:rsidR="00EB29FE">
        <w:rPr>
          <w:rFonts w:ascii="Arial" w:hAnsi="Arial" w:cs="Arial"/>
          <w:b/>
          <w:bCs/>
          <w:lang w:eastAsia="sl-SI"/>
        </w:rPr>
        <w:t xml:space="preserve">sta </w:t>
      </w:r>
      <w:r w:rsidRPr="001F69A4">
        <w:rPr>
          <w:rFonts w:ascii="Arial" w:hAnsi="Arial" w:cs="Arial"/>
          <w:b/>
          <w:bCs/>
          <w:lang w:eastAsia="sl-SI"/>
        </w:rPr>
        <w:t>pripravi</w:t>
      </w:r>
      <w:r w:rsidR="00EB29FE">
        <w:rPr>
          <w:rFonts w:ascii="Arial" w:hAnsi="Arial" w:cs="Arial"/>
          <w:b/>
          <w:bCs/>
          <w:lang w:eastAsia="sl-SI"/>
        </w:rPr>
        <w:t>l</w:t>
      </w:r>
      <w:r w:rsidR="00A84941">
        <w:rPr>
          <w:rFonts w:ascii="Arial" w:hAnsi="Arial" w:cs="Arial"/>
          <w:b/>
          <w:bCs/>
          <w:lang w:eastAsia="sl-SI"/>
        </w:rPr>
        <w:t>a</w:t>
      </w:r>
      <w:r w:rsidR="00355B05">
        <w:rPr>
          <w:rFonts w:ascii="Arial" w:hAnsi="Arial" w:cs="Arial"/>
          <w:b/>
          <w:bCs/>
          <w:lang w:eastAsia="sl-SI"/>
        </w:rPr>
        <w:t xml:space="preserve"> </w:t>
      </w:r>
      <w:r w:rsidR="00B31128">
        <w:rPr>
          <w:rFonts w:ascii="Arial" w:hAnsi="Arial" w:cs="Arial"/>
          <w:b/>
          <w:bCs/>
          <w:lang w:eastAsia="sl-SI"/>
        </w:rPr>
        <w:t xml:space="preserve">Bogomira </w:t>
      </w:r>
      <w:r w:rsidR="007049ED">
        <w:rPr>
          <w:rFonts w:ascii="Arial" w:hAnsi="Arial" w:cs="Arial"/>
          <w:b/>
          <w:bCs/>
          <w:lang w:eastAsia="sl-SI"/>
        </w:rPr>
        <w:t>Skvarča Jesenšek, inšpektorica svetnica, in Timotej Štritof, podsekretar – vodja Oddelka za gospodarske dejavnosti, gospodarske javne službe in finance</w:t>
      </w:r>
      <w:r w:rsidR="00A84941">
        <w:rPr>
          <w:rFonts w:ascii="Arial" w:hAnsi="Arial" w:cs="Arial"/>
          <w:b/>
          <w:bCs/>
          <w:lang w:eastAsia="sl-SI"/>
        </w:rPr>
        <w:t>:</w:t>
      </w:r>
    </w:p>
    <w:p w14:paraId="422DD1BF" w14:textId="45AF6E5F" w:rsidR="00EB29FE" w:rsidRPr="00EB29FE" w:rsidRDefault="00EB29FE" w:rsidP="00EB29FE">
      <w:pPr>
        <w:spacing w:line="240" w:lineRule="auto"/>
        <w:jc w:val="both"/>
        <w:rPr>
          <w:rFonts w:ascii="Arial" w:hAnsi="Arial" w:cs="Arial"/>
        </w:rPr>
      </w:pPr>
      <w:r w:rsidRPr="00EB29FE">
        <w:rPr>
          <w:rFonts w:ascii="Arial" w:hAnsi="Arial" w:cs="Arial"/>
        </w:rPr>
        <w:t>Občina Kamnik zaznava dve iniciativi, in sicer za področje Bakovnika in Duplice. Na področju Bakovnika v povezavi z Liv</w:t>
      </w:r>
      <w:r w:rsidR="0046054D">
        <w:rPr>
          <w:rFonts w:ascii="Arial" w:hAnsi="Arial" w:cs="Arial"/>
        </w:rPr>
        <w:t>arno Titan Kamnik je bilo podanih</w:t>
      </w:r>
      <w:r w:rsidRPr="00EB29FE">
        <w:rPr>
          <w:rFonts w:ascii="Arial" w:hAnsi="Arial" w:cs="Arial"/>
        </w:rPr>
        <w:t xml:space="preserve"> več prijav glede emisij snovi v zraku in čezmernega hrupa. Na področju </w:t>
      </w:r>
      <w:r w:rsidR="0046054D">
        <w:rPr>
          <w:rFonts w:ascii="Arial" w:hAnsi="Arial" w:cs="Arial"/>
        </w:rPr>
        <w:t>Duplice pri Kamniku pa je bilo</w:t>
      </w:r>
      <w:r w:rsidRPr="00EB29FE">
        <w:rPr>
          <w:rFonts w:ascii="Arial" w:hAnsi="Arial" w:cs="Arial"/>
        </w:rPr>
        <w:t xml:space="preserve"> podanih več prijav glede onesnaževanja zraka v povezavi s podjetjem Tisa d.o.o. </w:t>
      </w:r>
    </w:p>
    <w:p w14:paraId="72D46181" w14:textId="1D99F630" w:rsidR="00EB29FE" w:rsidRPr="00EB29FE" w:rsidRDefault="00EB29FE" w:rsidP="00EB29FE">
      <w:pPr>
        <w:spacing w:line="240" w:lineRule="auto"/>
        <w:jc w:val="both"/>
        <w:rPr>
          <w:rFonts w:ascii="Arial" w:hAnsi="Arial" w:cs="Arial"/>
        </w:rPr>
      </w:pPr>
      <w:r w:rsidRPr="00EB29FE">
        <w:rPr>
          <w:rFonts w:ascii="Arial" w:hAnsi="Arial" w:cs="Arial"/>
        </w:rPr>
        <w:t>Nadzor nad hrupom je glede na določila Zakon</w:t>
      </w:r>
      <w:r>
        <w:rPr>
          <w:rFonts w:ascii="Arial" w:hAnsi="Arial" w:cs="Arial"/>
        </w:rPr>
        <w:t>a</w:t>
      </w:r>
      <w:r w:rsidRPr="00EB29FE">
        <w:rPr>
          <w:rFonts w:ascii="Arial" w:hAnsi="Arial" w:cs="Arial"/>
        </w:rPr>
        <w:t xml:space="preserve"> o varstvu okolja </w:t>
      </w:r>
      <w:r>
        <w:rPr>
          <w:rFonts w:ascii="Arial" w:hAnsi="Arial" w:cs="Arial"/>
        </w:rPr>
        <w:t>(</w:t>
      </w:r>
      <w:r w:rsidRPr="00EB29FE">
        <w:rPr>
          <w:rFonts w:ascii="Arial" w:hAnsi="Arial" w:cs="Arial"/>
        </w:rPr>
        <w:t>Uradni list RS, št. 44/22, 18/23 – ZDU-1O, 78/23 – ZUNPEOVE in 23/24), Uredbe o mejnih vrednostih kazalcev hrupa v okolju (Uradni list RS, št. 43/18, 59/19 in 44/22 – ZVO-2) in Pravilnika o prvem ocenjevanju in obratovalnem monitoringu za vire hrupa ter o pogojih za njegovo izvajanje (Uradni list RS, št. 105/08 in 44/22 – ZVO-2) v pristojnosti državnega Inšpektorata za okolje in energijo, zato so bile prijave, ki smo jih prejeli na Občino Kamnik</w:t>
      </w:r>
      <w:r w:rsidR="0046054D">
        <w:rPr>
          <w:rFonts w:ascii="Arial" w:hAnsi="Arial" w:cs="Arial"/>
        </w:rPr>
        <w:t>,</w:t>
      </w:r>
      <w:r w:rsidRPr="00EB29FE">
        <w:rPr>
          <w:rFonts w:ascii="Arial" w:hAnsi="Arial" w:cs="Arial"/>
        </w:rPr>
        <w:t xml:space="preserve"> nemudoma odstopili pristojni inšpekciji. Nadzor nad onesnaženjem zraka je glede na določila Zakon</w:t>
      </w:r>
      <w:r>
        <w:rPr>
          <w:rFonts w:ascii="Arial" w:hAnsi="Arial" w:cs="Arial"/>
        </w:rPr>
        <w:t>a</w:t>
      </w:r>
      <w:r w:rsidRPr="00EB29FE">
        <w:rPr>
          <w:rFonts w:ascii="Arial" w:hAnsi="Arial" w:cs="Arial"/>
        </w:rPr>
        <w:t xml:space="preserve"> o varstvu okolja in Uredb</w:t>
      </w:r>
      <w:r>
        <w:rPr>
          <w:rFonts w:ascii="Arial" w:hAnsi="Arial" w:cs="Arial"/>
        </w:rPr>
        <w:t>e</w:t>
      </w:r>
      <w:r w:rsidRPr="00EB29FE">
        <w:rPr>
          <w:rFonts w:ascii="Arial" w:hAnsi="Arial" w:cs="Arial"/>
        </w:rPr>
        <w:t xml:space="preserve"> o emisiji snovi v zrak iz nepremičnih virov onesnaževanja (Uradni list RS, št. 31/07, 70/08, 61/09, 50/13, 44/22 – ZVO-2, 48/22 in 45/25) prav tako v pristojnosti državnega Inšpektorata</w:t>
      </w:r>
      <w:r w:rsidR="000E0293">
        <w:rPr>
          <w:rFonts w:ascii="Arial" w:hAnsi="Arial" w:cs="Arial"/>
        </w:rPr>
        <w:t xml:space="preserve"> za okolje in energijo, zato smo tudi te </w:t>
      </w:r>
      <w:r w:rsidRPr="00EB29FE">
        <w:rPr>
          <w:rFonts w:ascii="Arial" w:hAnsi="Arial" w:cs="Arial"/>
        </w:rPr>
        <w:t>prijave, ki smo jih prejeli na Občino Kamnik</w:t>
      </w:r>
      <w:r w:rsidR="000E0293">
        <w:rPr>
          <w:rFonts w:ascii="Arial" w:hAnsi="Arial" w:cs="Arial"/>
        </w:rPr>
        <w:t>,</w:t>
      </w:r>
      <w:r w:rsidRPr="00EB29FE">
        <w:rPr>
          <w:rFonts w:ascii="Arial" w:hAnsi="Arial" w:cs="Arial"/>
        </w:rPr>
        <w:t xml:space="preserve"> nemudoma odstopili pristojni inšpekciji. </w:t>
      </w:r>
    </w:p>
    <w:p w14:paraId="58AD78E3" w14:textId="6FD1DE35" w:rsidR="00EB29FE" w:rsidRPr="00EB29FE" w:rsidRDefault="00EB29FE" w:rsidP="00EB29FE">
      <w:pPr>
        <w:spacing w:line="240" w:lineRule="auto"/>
        <w:jc w:val="both"/>
        <w:rPr>
          <w:rFonts w:ascii="Arial" w:hAnsi="Arial" w:cs="Arial"/>
        </w:rPr>
      </w:pPr>
      <w:r w:rsidRPr="00EB29FE">
        <w:rPr>
          <w:rFonts w:ascii="Arial" w:hAnsi="Arial" w:cs="Arial"/>
        </w:rPr>
        <w:t>Inšpektorat RS za okolje in energijo je Občino Kamnik z dokumentom</w:t>
      </w:r>
      <w:r>
        <w:rPr>
          <w:rFonts w:ascii="Arial" w:hAnsi="Arial" w:cs="Arial"/>
        </w:rPr>
        <w:t xml:space="preserve">, št. 06181-218/2025-4, </w:t>
      </w:r>
      <w:r w:rsidRPr="00EB29FE">
        <w:rPr>
          <w:rFonts w:ascii="Arial" w:hAnsi="Arial" w:cs="Arial"/>
        </w:rPr>
        <w:t>z dne 7.</w:t>
      </w:r>
      <w:r>
        <w:rPr>
          <w:rFonts w:ascii="Arial" w:hAnsi="Arial" w:cs="Arial"/>
        </w:rPr>
        <w:t> </w:t>
      </w:r>
      <w:r w:rsidRPr="00EB29FE">
        <w:rPr>
          <w:rFonts w:ascii="Arial" w:hAnsi="Arial" w:cs="Arial"/>
        </w:rPr>
        <w:t>1.</w:t>
      </w:r>
      <w:r>
        <w:rPr>
          <w:rFonts w:ascii="Arial" w:hAnsi="Arial" w:cs="Arial"/>
        </w:rPr>
        <w:t> </w:t>
      </w:r>
      <w:r w:rsidR="00D9670A">
        <w:rPr>
          <w:rFonts w:ascii="Arial" w:hAnsi="Arial" w:cs="Arial"/>
        </w:rPr>
        <w:t xml:space="preserve">2026 obvestil, da </w:t>
      </w:r>
      <w:r w:rsidRPr="00EB29FE">
        <w:rPr>
          <w:rFonts w:ascii="Arial" w:hAnsi="Arial" w:cs="Arial"/>
        </w:rPr>
        <w:t xml:space="preserve">glede Livarne Titan pristojni inšpektor ni ugotovil nepravilnosti, saj so bile meritve emisij v zrak in hrup v okolje opravljene skladno z načrtom meritve, parametri emisij snovi </w:t>
      </w:r>
      <w:r w:rsidR="000E0293">
        <w:rPr>
          <w:rFonts w:ascii="Arial" w:hAnsi="Arial" w:cs="Arial"/>
        </w:rPr>
        <w:t>in</w:t>
      </w:r>
      <w:r w:rsidRPr="00EB29FE">
        <w:rPr>
          <w:rFonts w:ascii="Arial" w:hAnsi="Arial" w:cs="Arial"/>
        </w:rPr>
        <w:t xml:space="preserve"> nivoji hrupa pa so bili skladni z veljavnim okoljevarstvenim dovoljenjem (OVD), zato je inšpektor postopek ustavil. Hkrati pa nas je obvestil, da je zaradi prejetja novih vlog – prijav s področja hr</w:t>
      </w:r>
      <w:r w:rsidR="00D9670A">
        <w:rPr>
          <w:rFonts w:ascii="Arial" w:hAnsi="Arial" w:cs="Arial"/>
        </w:rPr>
        <w:t>u</w:t>
      </w:r>
      <w:r w:rsidRPr="00EB29FE">
        <w:rPr>
          <w:rFonts w:ascii="Arial" w:hAnsi="Arial" w:cs="Arial"/>
        </w:rPr>
        <w:t xml:space="preserve">pa v okolje in emisij snovi v zrak, dne </w:t>
      </w:r>
      <w:r w:rsidR="00D9670A" w:rsidRPr="00EB29FE">
        <w:rPr>
          <w:rFonts w:ascii="Arial" w:hAnsi="Arial" w:cs="Arial"/>
        </w:rPr>
        <w:t>22. 12. 2025</w:t>
      </w:r>
      <w:r w:rsidRPr="00EB29FE">
        <w:rPr>
          <w:rFonts w:ascii="Arial" w:hAnsi="Arial" w:cs="Arial"/>
        </w:rPr>
        <w:t xml:space="preserve">, uvedel nov inšpekcijski postopek, </w:t>
      </w:r>
      <w:r w:rsidR="00D9670A">
        <w:rPr>
          <w:rFonts w:ascii="Arial" w:hAnsi="Arial" w:cs="Arial"/>
        </w:rPr>
        <w:t xml:space="preserve">v zvezi s </w:t>
      </w:r>
      <w:r w:rsidRPr="00EB29FE">
        <w:rPr>
          <w:rFonts w:ascii="Arial" w:hAnsi="Arial" w:cs="Arial"/>
        </w:rPr>
        <w:t>kater</w:t>
      </w:r>
      <w:r w:rsidR="00D9670A">
        <w:rPr>
          <w:rFonts w:ascii="Arial" w:hAnsi="Arial" w:cs="Arial"/>
        </w:rPr>
        <w:t>im</w:t>
      </w:r>
      <w:r w:rsidRPr="00EB29FE">
        <w:rPr>
          <w:rFonts w:ascii="Arial" w:hAnsi="Arial" w:cs="Arial"/>
        </w:rPr>
        <w:t xml:space="preserve"> Občina Kamnik kljub pozivu še ni prejela</w:t>
      </w:r>
      <w:r w:rsidR="00D9670A">
        <w:rPr>
          <w:rFonts w:ascii="Arial" w:hAnsi="Arial" w:cs="Arial"/>
        </w:rPr>
        <w:t xml:space="preserve"> informacij</w:t>
      </w:r>
      <w:r w:rsidRPr="00EB29FE">
        <w:rPr>
          <w:rFonts w:ascii="Arial" w:hAnsi="Arial" w:cs="Arial"/>
        </w:rPr>
        <w:t>.</w:t>
      </w:r>
    </w:p>
    <w:p w14:paraId="12039361" w14:textId="57E14F93" w:rsidR="00EB29FE" w:rsidRPr="00EB29FE" w:rsidRDefault="00EB29FE" w:rsidP="00EB29FE">
      <w:pPr>
        <w:spacing w:line="240" w:lineRule="auto"/>
        <w:jc w:val="both"/>
        <w:rPr>
          <w:rFonts w:ascii="Arial" w:hAnsi="Arial" w:cs="Arial"/>
        </w:rPr>
      </w:pPr>
      <w:r w:rsidRPr="00EB29FE">
        <w:rPr>
          <w:rFonts w:ascii="Arial" w:hAnsi="Arial" w:cs="Arial"/>
        </w:rPr>
        <w:t>Glede onesnaževanja zraka na območju Duplice nas je Inšpektorat RS za okolje in energijo z dokumentom, št. 06181-1237/2025-5</w:t>
      </w:r>
      <w:r w:rsidR="00D9670A">
        <w:rPr>
          <w:rFonts w:ascii="Arial" w:hAnsi="Arial" w:cs="Arial"/>
        </w:rPr>
        <w:t>,</w:t>
      </w:r>
      <w:r w:rsidRPr="00EB29FE">
        <w:rPr>
          <w:rFonts w:ascii="Arial" w:hAnsi="Arial" w:cs="Arial"/>
        </w:rPr>
        <w:t xml:space="preserve"> z dne 14.</w:t>
      </w:r>
      <w:r w:rsidR="00D9670A">
        <w:rPr>
          <w:rFonts w:ascii="Arial" w:hAnsi="Arial" w:cs="Arial"/>
        </w:rPr>
        <w:t> </w:t>
      </w:r>
      <w:r w:rsidRPr="00EB29FE">
        <w:rPr>
          <w:rFonts w:ascii="Arial" w:hAnsi="Arial" w:cs="Arial"/>
        </w:rPr>
        <w:t>11.</w:t>
      </w:r>
      <w:r w:rsidR="00D9670A">
        <w:rPr>
          <w:rFonts w:ascii="Arial" w:hAnsi="Arial" w:cs="Arial"/>
        </w:rPr>
        <w:t> </w:t>
      </w:r>
      <w:r w:rsidRPr="00EB29FE">
        <w:rPr>
          <w:rFonts w:ascii="Arial" w:hAnsi="Arial" w:cs="Arial"/>
        </w:rPr>
        <w:t>2025 obvestil, da so opravili nadzor pri zavezancih, Tisa d.o.o., Trival Kompoziti d.o.o., Kofra d.o.o. in Livarna Titan d.o.o., pri katerih nepravilnosti glede onesnaževanja zraka niso ugotovili.</w:t>
      </w:r>
    </w:p>
    <w:p w14:paraId="75CE83B1" w14:textId="1FD23459" w:rsidR="00EB29FE" w:rsidRPr="00EB29FE" w:rsidRDefault="00EB29FE" w:rsidP="00EB29FE">
      <w:pPr>
        <w:spacing w:line="240" w:lineRule="auto"/>
        <w:jc w:val="both"/>
        <w:rPr>
          <w:rFonts w:ascii="Arial" w:hAnsi="Arial" w:cs="Arial"/>
        </w:rPr>
      </w:pPr>
      <w:r w:rsidRPr="00EB29FE">
        <w:rPr>
          <w:rFonts w:ascii="Arial" w:hAnsi="Arial" w:cs="Arial"/>
        </w:rPr>
        <w:lastRenderedPageBreak/>
        <w:t xml:space="preserve">Sredstva za nakup merilne postaje v </w:t>
      </w:r>
      <w:r w:rsidR="00D9670A">
        <w:rPr>
          <w:rFonts w:ascii="Arial" w:hAnsi="Arial" w:cs="Arial"/>
        </w:rPr>
        <w:t xml:space="preserve">Odloku o </w:t>
      </w:r>
      <w:r w:rsidRPr="00EB29FE">
        <w:rPr>
          <w:rFonts w:ascii="Arial" w:hAnsi="Arial" w:cs="Arial"/>
        </w:rPr>
        <w:t>proračun</w:t>
      </w:r>
      <w:r w:rsidR="00D9670A">
        <w:rPr>
          <w:rFonts w:ascii="Arial" w:hAnsi="Arial" w:cs="Arial"/>
        </w:rPr>
        <w:t xml:space="preserve">u Kamnik za </w:t>
      </w:r>
      <w:r w:rsidRPr="00EB29FE">
        <w:rPr>
          <w:rFonts w:ascii="Arial" w:hAnsi="Arial" w:cs="Arial"/>
        </w:rPr>
        <w:t>let</w:t>
      </w:r>
      <w:r w:rsidR="00D9670A">
        <w:rPr>
          <w:rFonts w:ascii="Arial" w:hAnsi="Arial" w:cs="Arial"/>
        </w:rPr>
        <w:t>o</w:t>
      </w:r>
      <w:r w:rsidRPr="00EB29FE">
        <w:rPr>
          <w:rFonts w:ascii="Arial" w:hAnsi="Arial" w:cs="Arial"/>
        </w:rPr>
        <w:t xml:space="preserve"> 2026 in 2027 niso predvidena.  </w:t>
      </w:r>
    </w:p>
    <w:p w14:paraId="0E9F09CD" w14:textId="27846C54" w:rsidR="00EB29FE" w:rsidRPr="00EB29FE" w:rsidRDefault="00EB29FE" w:rsidP="00EB29FE">
      <w:pPr>
        <w:spacing w:line="240" w:lineRule="auto"/>
        <w:jc w:val="both"/>
        <w:rPr>
          <w:rFonts w:ascii="Arial" w:hAnsi="Arial" w:cs="Arial"/>
        </w:rPr>
      </w:pPr>
      <w:r w:rsidRPr="00EB29FE">
        <w:rPr>
          <w:rFonts w:ascii="Arial" w:hAnsi="Arial" w:cs="Arial"/>
        </w:rPr>
        <w:t xml:space="preserve">S strani ARSA je Občina Kamnik prejela pojasnilo, da bo na območju </w:t>
      </w:r>
      <w:r w:rsidR="00D9670A">
        <w:rPr>
          <w:rFonts w:ascii="Arial" w:hAnsi="Arial" w:cs="Arial"/>
        </w:rPr>
        <w:t>o</w:t>
      </w:r>
      <w:r w:rsidRPr="00EB29FE">
        <w:rPr>
          <w:rFonts w:ascii="Arial" w:hAnsi="Arial" w:cs="Arial"/>
        </w:rPr>
        <w:t>bčine Kamnik postavitev merilne postaje izvedena v okviru kohezijskega projekta Lastovka, ki je bil jeseni 2024 odobren</w:t>
      </w:r>
      <w:r w:rsidR="00D9670A">
        <w:rPr>
          <w:rFonts w:ascii="Arial" w:hAnsi="Arial" w:cs="Arial"/>
        </w:rPr>
        <w:t>,</w:t>
      </w:r>
      <w:r w:rsidRPr="00EB29FE">
        <w:rPr>
          <w:rFonts w:ascii="Arial" w:hAnsi="Arial" w:cs="Arial"/>
        </w:rPr>
        <w:t xml:space="preserve"> ter da je projekt v fazi pridobitve dokumentacije za javno naročilo za izbiro projektanta za merilna mesta. </w:t>
      </w:r>
    </w:p>
    <w:p w14:paraId="0647B18D" w14:textId="704E7497" w:rsidR="00EB29FE" w:rsidRPr="00EB29FE" w:rsidRDefault="00EB29FE" w:rsidP="00EB29FE">
      <w:pPr>
        <w:spacing w:line="240" w:lineRule="auto"/>
        <w:jc w:val="both"/>
        <w:rPr>
          <w:rFonts w:ascii="Arial" w:hAnsi="Arial" w:cs="Arial"/>
        </w:rPr>
      </w:pPr>
      <w:r w:rsidRPr="00EB29FE">
        <w:rPr>
          <w:rFonts w:ascii="Arial" w:hAnsi="Arial" w:cs="Arial"/>
        </w:rPr>
        <w:t>Projekt Lastovka poteka v okviru Operativnega programa za evropsko kohezijsko pol</w:t>
      </w:r>
      <w:r w:rsidR="00D9670A">
        <w:rPr>
          <w:rFonts w:ascii="Arial" w:hAnsi="Arial" w:cs="Arial"/>
        </w:rPr>
        <w:t xml:space="preserve">itiko 2021–2027, znotraj cilja </w:t>
      </w:r>
      <w:r w:rsidRPr="00D9670A">
        <w:rPr>
          <w:rFonts w:ascii="Arial" w:hAnsi="Arial" w:cs="Arial"/>
          <w:i/>
        </w:rPr>
        <w:t>Bolj zelena, nizkoogljična Evropa</w:t>
      </w:r>
      <w:r w:rsidRPr="00EB29FE">
        <w:rPr>
          <w:rFonts w:ascii="Arial" w:hAnsi="Arial" w:cs="Arial"/>
        </w:rPr>
        <w:t xml:space="preserve">. Usmerjen je v podporo prehodu v ogljično nevtralno gospodarstvo </w:t>
      </w:r>
      <w:r w:rsidR="00D9670A">
        <w:rPr>
          <w:rFonts w:ascii="Arial" w:hAnsi="Arial" w:cs="Arial"/>
        </w:rPr>
        <w:t>in</w:t>
      </w:r>
      <w:r w:rsidRPr="00EB29FE">
        <w:rPr>
          <w:rFonts w:ascii="Arial" w:hAnsi="Arial" w:cs="Arial"/>
        </w:rPr>
        <w:t xml:space="preserve"> prispeva k varstvu narave, ohranjanju biotske raznovrstnosti in razvoju zelene infrastrukture, tudi v mestih. Hkrati pomaga zmanjševati onesnaževanje in se odziva na podnebne spremembe z ukrepi za trajnostno mobilnost, krožno gospodarstvo </w:t>
      </w:r>
      <w:r w:rsidR="000E0293">
        <w:rPr>
          <w:rFonts w:ascii="Arial" w:hAnsi="Arial" w:cs="Arial"/>
        </w:rPr>
        <w:t>in</w:t>
      </w:r>
      <w:r w:rsidRPr="00EB29FE">
        <w:rPr>
          <w:rFonts w:ascii="Arial" w:hAnsi="Arial" w:cs="Arial"/>
        </w:rPr>
        <w:t xml:space="preserve"> obvladovanje okoljskih tveganj. </w:t>
      </w:r>
    </w:p>
    <w:p w14:paraId="0D720A31" w14:textId="52A3A65C" w:rsidR="009359D0" w:rsidRDefault="00EB29FE" w:rsidP="00EB29FE">
      <w:pPr>
        <w:spacing w:line="240" w:lineRule="auto"/>
        <w:jc w:val="both"/>
        <w:rPr>
          <w:rFonts w:ascii="Arial" w:hAnsi="Arial" w:cs="Arial"/>
        </w:rPr>
      </w:pPr>
      <w:r w:rsidRPr="00EB29FE">
        <w:rPr>
          <w:rFonts w:ascii="Arial" w:hAnsi="Arial" w:cs="Arial"/>
        </w:rPr>
        <w:t>Na merilnem mestu se bodo izvajale stalne meritve delcev PM2.5 in PM10, rezultati pa bodo sproti, vsako uro, objavljeni na spletni strani ARSO.</w:t>
      </w:r>
    </w:p>
    <w:p w14:paraId="6B31ECFD" w14:textId="77777777" w:rsidR="00D9670A" w:rsidRPr="009359D0" w:rsidRDefault="00D9670A" w:rsidP="00EB29FE">
      <w:pPr>
        <w:spacing w:line="240" w:lineRule="auto"/>
        <w:jc w:val="both"/>
        <w:rPr>
          <w:rFonts w:ascii="Arial" w:hAnsi="Arial" w:cs="Arial"/>
        </w:rPr>
      </w:pPr>
    </w:p>
    <w:p w14:paraId="00E1B40B" w14:textId="1FF4ABC4" w:rsidR="00F129DD" w:rsidRPr="001F69A4" w:rsidRDefault="00F129DD" w:rsidP="00F129DD">
      <w:pPr>
        <w:spacing w:line="240" w:lineRule="auto"/>
        <w:jc w:val="both"/>
        <w:rPr>
          <w:rFonts w:ascii="Arial" w:hAnsi="Arial" w:cs="Arial"/>
          <w:b/>
          <w:lang w:eastAsia="sl-SI"/>
        </w:rPr>
      </w:pPr>
      <w:r>
        <w:rPr>
          <w:rFonts w:ascii="Arial" w:hAnsi="Arial" w:cs="Arial"/>
          <w:b/>
          <w:lang w:eastAsia="sl-SI"/>
        </w:rPr>
        <w:t xml:space="preserve">Matjaž Šporar </w:t>
      </w:r>
      <w:r w:rsidRPr="001F69A4">
        <w:rPr>
          <w:rFonts w:ascii="Arial" w:hAnsi="Arial" w:cs="Arial"/>
          <w:b/>
          <w:lang w:eastAsia="sl-SI"/>
        </w:rPr>
        <w:t xml:space="preserve">– svetniška skupina </w:t>
      </w:r>
      <w:r>
        <w:rPr>
          <w:rFonts w:ascii="Arial" w:hAnsi="Arial" w:cs="Arial"/>
          <w:b/>
          <w:lang w:eastAsia="sl-SI"/>
        </w:rPr>
        <w:t>NSi</w:t>
      </w:r>
      <w:r w:rsidRPr="001F69A4">
        <w:rPr>
          <w:rFonts w:ascii="Arial" w:hAnsi="Arial" w:cs="Arial"/>
          <w:b/>
          <w:lang w:eastAsia="sl-SI"/>
        </w:rPr>
        <w:t>:</w:t>
      </w:r>
    </w:p>
    <w:p w14:paraId="742AEE11" w14:textId="6FED6251" w:rsidR="00F129DD" w:rsidRPr="00F129DD" w:rsidRDefault="00F129DD" w:rsidP="00F129DD">
      <w:pPr>
        <w:spacing w:line="240" w:lineRule="auto"/>
        <w:jc w:val="both"/>
        <w:rPr>
          <w:rFonts w:ascii="Arial" w:hAnsi="Arial" w:cs="Arial"/>
        </w:rPr>
      </w:pPr>
      <w:r w:rsidRPr="00F129DD">
        <w:rPr>
          <w:rFonts w:ascii="Arial" w:hAnsi="Arial" w:cs="Arial"/>
        </w:rPr>
        <w:t>Naše vprašanje se nanaša na pričetek načrtovane celovite sanacije struge in brežin reke Kamniške Bistrice na odseku od območja trgovskega centra Supernova na Duplici dol vodno naprej proti Šmarci ter v nadaljevanju proti občinski meji z občino Domžale.</w:t>
      </w:r>
    </w:p>
    <w:p w14:paraId="2DFBEEF9" w14:textId="6EC6127B" w:rsidR="00F129DD" w:rsidRPr="00F129DD" w:rsidRDefault="00F129DD" w:rsidP="00F129DD">
      <w:pPr>
        <w:spacing w:line="240" w:lineRule="auto"/>
        <w:jc w:val="both"/>
        <w:rPr>
          <w:rFonts w:ascii="Arial" w:hAnsi="Arial" w:cs="Arial"/>
        </w:rPr>
      </w:pPr>
      <w:r w:rsidRPr="00F129DD">
        <w:rPr>
          <w:rFonts w:ascii="Arial" w:hAnsi="Arial" w:cs="Arial"/>
        </w:rPr>
        <w:t>Avgusta 2023 je območje Kamnika prizadela ena najhujših poplav v zadnjih desetletjih. Zaradi obilnih padavin v zelo kratkem času je silovito narasla glavna vodna os, Kamniška Bistrica in z njo tudi njeni pritoki, kar je povzročilo poplavljanje stanovanjskih objektov, kmetijskih površin, uničenje infrastrukture ter poškodbe na vodnem telesu Kamniške Bistrice in njenih pritokov. Dogodek je razkril veliko poplavno ogroženost ter nujnost celovitih in dolgoročnih protipoplavnih ukrepov, ob tem pa se je izkazalo tudi, da je bila vodna struga in obvodni svet dolga leta pomanjkljivo vzdrževan. Po zaključenih izrednih sanacijskih posegih na poškodovanih vodotokih, ki so bili izvedeni še v letu 2023, je bila napovedana odstranitev prekomerno odloženih naplavin ter povrnitev obstoječe infrastrukture v funkcionalno stanje (sanacija prečnih pragov; sanacija obstoječih vzdolžnih zavarovanj). Ob tem želimo opozoriti, da celovita sanacija vodotokov po sodobnih tehničnih in strokovnih smernicah poleg navedenega pomeni tudi rekonstrukcijo poškodovanih mostov in prepustov, povečanje pretočne sposobnosti kritičnih odsekov, urejanje razlivnih površin, sonaravno regulacijo struge, povečanje sposobnosti prostora v zgornjem delu porečja (v zaledju reke), da zadrži ali upočasni odtok padavinske vode, preden ta doseže naselja in kritične odseke reke in pa dolgoročno vzdrževanje vodne infrastrukture. Prav tako je ključno, da so ti ukrepi usklajeni s hidrološko-hidravličnimi študijami in scenariji podnebnih sprememb, ki kažejo na povečano pogostost in intenzivnost ekstremnih padavin.</w:t>
      </w:r>
    </w:p>
    <w:p w14:paraId="368F4BBF" w14:textId="357B4CF3" w:rsidR="00126E35" w:rsidRDefault="00F129DD" w:rsidP="00F129DD">
      <w:pPr>
        <w:spacing w:line="240" w:lineRule="auto"/>
        <w:jc w:val="both"/>
        <w:rPr>
          <w:rFonts w:ascii="Arial" w:hAnsi="Arial" w:cs="Arial"/>
        </w:rPr>
      </w:pPr>
      <w:r w:rsidRPr="00F129DD">
        <w:rPr>
          <w:rFonts w:ascii="Arial" w:hAnsi="Arial" w:cs="Arial"/>
        </w:rPr>
        <w:t>Začetek sanacijskih del v strugi Kamniške Bistrice v tem delu porečja, je bil po razpoložljivih informacijah iz tiskanih medijev predviden že za leto 2025, vendar smo že v letu 2026, del pa še vedno ni zaznati. V sredini leta 2025 je bila že vidna zakoličena trasa, ki je nakazovala obseg predvidenih sanacijskih del, vendar so kasneje količki izginili, o samem pričetku del pa ni ne duha ne sluha. Kasnitev s sanacijskimi deli tako predstavlja resno varnostno tveganje za prebivalce širšega območja Šmarce in tudi Duplice. Vprašanje se torej glasi, kdaj se bodo pričela sanacijska dela na tem odseku Kamniške Bistrice in odprava posledic poplave iz leta 2023, predvsem pa, da se učinkovito zmanjša poplavna ogroženost na tem območju in da se s tem izogne ponovitvi tako obsežne katastrofe.</w:t>
      </w:r>
    </w:p>
    <w:p w14:paraId="5643DDDE" w14:textId="77777777" w:rsidR="00B06D08" w:rsidRDefault="00B06D08" w:rsidP="00F129DD">
      <w:pPr>
        <w:spacing w:line="240" w:lineRule="auto"/>
        <w:jc w:val="both"/>
        <w:rPr>
          <w:rFonts w:ascii="Arial" w:hAnsi="Arial" w:cs="Arial"/>
        </w:rPr>
      </w:pPr>
    </w:p>
    <w:p w14:paraId="50E4A621" w14:textId="54D4F31D" w:rsidR="00F129DD" w:rsidRDefault="00F129DD" w:rsidP="00F129DD">
      <w:pPr>
        <w:spacing w:line="240" w:lineRule="auto"/>
        <w:jc w:val="both"/>
        <w:rPr>
          <w:rFonts w:ascii="Arial" w:hAnsi="Arial" w:cs="Arial"/>
          <w:b/>
        </w:rPr>
      </w:pPr>
      <w:r w:rsidRPr="001F69A4">
        <w:rPr>
          <w:rFonts w:ascii="Arial" w:hAnsi="Arial" w:cs="Arial"/>
          <w:b/>
          <w:bCs/>
          <w:lang w:eastAsia="sl-SI"/>
        </w:rPr>
        <w:lastRenderedPageBreak/>
        <w:t>Odgovor</w:t>
      </w:r>
      <w:r w:rsidR="007246A4">
        <w:rPr>
          <w:rFonts w:ascii="Arial" w:hAnsi="Arial" w:cs="Arial"/>
          <w:b/>
          <w:bCs/>
          <w:lang w:eastAsia="sl-SI"/>
        </w:rPr>
        <w:t xml:space="preserve"> je</w:t>
      </w:r>
      <w:r w:rsidRPr="001F69A4">
        <w:rPr>
          <w:rFonts w:ascii="Arial" w:hAnsi="Arial" w:cs="Arial"/>
          <w:b/>
          <w:bCs/>
          <w:lang w:eastAsia="sl-SI"/>
        </w:rPr>
        <w:t xml:space="preserve"> pripravi</w:t>
      </w:r>
      <w:r w:rsidR="007246A4">
        <w:rPr>
          <w:rFonts w:ascii="Arial" w:hAnsi="Arial" w:cs="Arial"/>
          <w:b/>
          <w:bCs/>
          <w:lang w:eastAsia="sl-SI"/>
        </w:rPr>
        <w:t>l</w:t>
      </w:r>
      <w:r>
        <w:rPr>
          <w:rFonts w:ascii="Arial" w:hAnsi="Arial" w:cs="Arial"/>
          <w:b/>
          <w:bCs/>
          <w:lang w:eastAsia="sl-SI"/>
        </w:rPr>
        <w:t xml:space="preserve"> </w:t>
      </w:r>
      <w:r w:rsidR="009359D0">
        <w:rPr>
          <w:rFonts w:ascii="Arial" w:hAnsi="Arial" w:cs="Arial"/>
          <w:b/>
          <w:bCs/>
          <w:lang w:eastAsia="sl-SI"/>
        </w:rPr>
        <w:t>mag. Matjaž Srša, podsekretar:</w:t>
      </w:r>
    </w:p>
    <w:p w14:paraId="158CC2D5" w14:textId="089A9782" w:rsidR="007246A4" w:rsidRPr="007246A4" w:rsidRDefault="007246A4" w:rsidP="007246A4">
      <w:pPr>
        <w:spacing w:line="240" w:lineRule="auto"/>
        <w:jc w:val="both"/>
        <w:rPr>
          <w:rFonts w:ascii="Arial" w:hAnsi="Arial" w:cs="Arial"/>
        </w:rPr>
      </w:pPr>
      <w:r w:rsidRPr="007246A4">
        <w:rPr>
          <w:rFonts w:ascii="Arial" w:hAnsi="Arial" w:cs="Arial"/>
        </w:rPr>
        <w:t>Projekt</w:t>
      </w:r>
      <w:r w:rsidRPr="000E0293">
        <w:rPr>
          <w:rFonts w:ascii="Arial" w:hAnsi="Arial" w:cs="Arial"/>
          <w:i/>
        </w:rPr>
        <w:t xml:space="preserve"> Ureditev Kamniške Bistrice od Kamnika do Radomlje </w:t>
      </w:r>
      <w:r w:rsidR="000E0293">
        <w:rPr>
          <w:rFonts w:ascii="Arial" w:hAnsi="Arial" w:cs="Arial"/>
        </w:rPr>
        <w:t xml:space="preserve">je razdeljen v dve </w:t>
      </w:r>
      <w:r w:rsidRPr="007246A4">
        <w:rPr>
          <w:rFonts w:ascii="Arial" w:hAnsi="Arial" w:cs="Arial"/>
        </w:rPr>
        <w:t xml:space="preserve">etapi. Etapa 1 zajema območje Kamniške Bistrice </w:t>
      </w:r>
      <w:r w:rsidR="000E0293">
        <w:rPr>
          <w:rFonts w:ascii="Arial" w:hAnsi="Arial" w:cs="Arial"/>
        </w:rPr>
        <w:t>od Supernove do jezu v Šmarci, e</w:t>
      </w:r>
      <w:r w:rsidRPr="007246A4">
        <w:rPr>
          <w:rFonts w:ascii="Arial" w:hAnsi="Arial" w:cs="Arial"/>
        </w:rPr>
        <w:t>tapa 2 pa zajema območje od jezu v Šmarci do mostu v Radomljah.</w:t>
      </w:r>
    </w:p>
    <w:p w14:paraId="541B3507" w14:textId="0EFA323A" w:rsidR="007246A4" w:rsidRPr="007246A4" w:rsidRDefault="007246A4" w:rsidP="007246A4">
      <w:pPr>
        <w:spacing w:line="240" w:lineRule="auto"/>
        <w:jc w:val="both"/>
        <w:rPr>
          <w:rFonts w:ascii="Arial" w:hAnsi="Arial" w:cs="Arial"/>
        </w:rPr>
      </w:pPr>
      <w:r w:rsidRPr="007246A4">
        <w:rPr>
          <w:rFonts w:ascii="Arial" w:hAnsi="Arial" w:cs="Arial"/>
        </w:rPr>
        <w:t xml:space="preserve">Za začetek del na odseku </w:t>
      </w:r>
      <w:r w:rsidR="000E0293">
        <w:rPr>
          <w:rFonts w:ascii="Arial" w:hAnsi="Arial" w:cs="Arial"/>
        </w:rPr>
        <w:t>etape</w:t>
      </w:r>
      <w:r w:rsidRPr="007246A4">
        <w:rPr>
          <w:rFonts w:ascii="Arial" w:hAnsi="Arial" w:cs="Arial"/>
        </w:rPr>
        <w:t xml:space="preserve"> 1 je potrebna le še potrditev sklepa na Vladi RS o dodatnih sredstvih. </w:t>
      </w:r>
      <w:r w:rsidR="000E0293">
        <w:rPr>
          <w:rFonts w:ascii="Arial" w:hAnsi="Arial" w:cs="Arial"/>
        </w:rPr>
        <w:t>Občina Kamnik je večkrat pozval</w:t>
      </w:r>
      <w:r w:rsidRPr="007246A4">
        <w:rPr>
          <w:rFonts w:ascii="Arial" w:hAnsi="Arial" w:cs="Arial"/>
        </w:rPr>
        <w:t xml:space="preserve">a </w:t>
      </w:r>
      <w:r w:rsidR="000E0293" w:rsidRPr="000E0293">
        <w:rPr>
          <w:rFonts w:ascii="Arial" w:hAnsi="Arial" w:cs="Arial"/>
        </w:rPr>
        <w:t xml:space="preserve">Ministrstvo za naravne vire in prostor </w:t>
      </w:r>
      <w:r w:rsidR="000E0293">
        <w:rPr>
          <w:rFonts w:ascii="Arial" w:hAnsi="Arial" w:cs="Arial"/>
        </w:rPr>
        <w:t xml:space="preserve">(MNVP) ter </w:t>
      </w:r>
      <w:r w:rsidR="000E0293" w:rsidRPr="000E0293">
        <w:rPr>
          <w:rFonts w:ascii="Arial" w:hAnsi="Arial" w:cs="Arial"/>
        </w:rPr>
        <w:t>Direkcijo RS za vode</w:t>
      </w:r>
      <w:r w:rsidR="000E0293">
        <w:rPr>
          <w:rFonts w:ascii="Arial" w:hAnsi="Arial" w:cs="Arial"/>
        </w:rPr>
        <w:t xml:space="preserve"> (DRSV)</w:t>
      </w:r>
      <w:r w:rsidRPr="007246A4">
        <w:rPr>
          <w:rFonts w:ascii="Arial" w:hAnsi="Arial" w:cs="Arial"/>
        </w:rPr>
        <w:t xml:space="preserve">, da naj gradivo čim prej </w:t>
      </w:r>
      <w:r w:rsidR="000E0293">
        <w:rPr>
          <w:rFonts w:ascii="Arial" w:hAnsi="Arial" w:cs="Arial"/>
        </w:rPr>
        <w:t>pripravijo in uvrstijo na sejo V</w:t>
      </w:r>
      <w:r w:rsidRPr="007246A4">
        <w:rPr>
          <w:rFonts w:ascii="Arial" w:hAnsi="Arial" w:cs="Arial"/>
        </w:rPr>
        <w:t>lade RS. Izvajalec Hidrotehnik</w:t>
      </w:r>
      <w:r w:rsidR="000E0293">
        <w:rPr>
          <w:rFonts w:ascii="Arial" w:hAnsi="Arial" w:cs="Arial"/>
        </w:rPr>
        <w:t xml:space="preserve"> d.o.o.</w:t>
      </w:r>
      <w:r w:rsidRPr="007246A4">
        <w:rPr>
          <w:rFonts w:ascii="Arial" w:hAnsi="Arial" w:cs="Arial"/>
        </w:rPr>
        <w:t xml:space="preserve"> je dejansko že v letu 2025 izvedel zakoličbo trase, vendar se dela niso začela, ker je bilo </w:t>
      </w:r>
      <w:r w:rsidR="000E0293">
        <w:rPr>
          <w:rFonts w:ascii="Arial" w:hAnsi="Arial" w:cs="Arial"/>
        </w:rPr>
        <w:t>treba</w:t>
      </w:r>
      <w:r w:rsidRPr="007246A4">
        <w:rPr>
          <w:rFonts w:ascii="Arial" w:hAnsi="Arial" w:cs="Arial"/>
        </w:rPr>
        <w:t xml:space="preserve"> na MNVP in DRSV izvesti r</w:t>
      </w:r>
      <w:r w:rsidR="000E0293">
        <w:rPr>
          <w:rFonts w:ascii="Arial" w:hAnsi="Arial" w:cs="Arial"/>
        </w:rPr>
        <w:t>ebalans sredstev in novelacijo investicijskega projekta</w:t>
      </w:r>
      <w:r w:rsidRPr="007246A4">
        <w:rPr>
          <w:rFonts w:ascii="Arial" w:hAnsi="Arial" w:cs="Arial"/>
        </w:rPr>
        <w:t xml:space="preserve">, ki je podlaga za gradivo na seji Vlade RS. </w:t>
      </w:r>
    </w:p>
    <w:p w14:paraId="32CE2A9B" w14:textId="2A3720B9" w:rsidR="007246A4" w:rsidRPr="007246A4" w:rsidRDefault="007B2640" w:rsidP="007246A4">
      <w:pPr>
        <w:spacing w:line="240" w:lineRule="auto"/>
        <w:jc w:val="both"/>
        <w:rPr>
          <w:rFonts w:ascii="Arial" w:hAnsi="Arial" w:cs="Arial"/>
        </w:rPr>
      </w:pPr>
      <w:r>
        <w:rPr>
          <w:rFonts w:ascii="Arial" w:hAnsi="Arial" w:cs="Arial"/>
        </w:rPr>
        <w:t>V zvezi e</w:t>
      </w:r>
      <w:r w:rsidR="007246A4" w:rsidRPr="007246A4">
        <w:rPr>
          <w:rFonts w:ascii="Arial" w:hAnsi="Arial" w:cs="Arial"/>
        </w:rPr>
        <w:t xml:space="preserve">tape 2 je bil </w:t>
      </w:r>
      <w:r w:rsidRPr="007246A4">
        <w:rPr>
          <w:rFonts w:ascii="Arial" w:hAnsi="Arial" w:cs="Arial"/>
        </w:rPr>
        <w:t>19. 1. 2026</w:t>
      </w:r>
      <w:r w:rsidR="007246A4" w:rsidRPr="007246A4">
        <w:rPr>
          <w:rFonts w:ascii="Arial" w:hAnsi="Arial" w:cs="Arial"/>
        </w:rPr>
        <w:t xml:space="preserve"> podpisan Sporazum o skupni izvedbi vseh del</w:t>
      </w:r>
      <w:r>
        <w:rPr>
          <w:rFonts w:ascii="Arial" w:hAnsi="Arial" w:cs="Arial"/>
        </w:rPr>
        <w:t>,</w:t>
      </w:r>
      <w:r w:rsidR="007246A4" w:rsidRPr="007246A4">
        <w:rPr>
          <w:rFonts w:ascii="Arial" w:hAnsi="Arial" w:cs="Arial"/>
        </w:rPr>
        <w:t xml:space="preserve"> št. C2561-24-470235. Kljub večkratnim p</w:t>
      </w:r>
      <w:r>
        <w:rPr>
          <w:rFonts w:ascii="Arial" w:hAnsi="Arial" w:cs="Arial"/>
        </w:rPr>
        <w:t>ozivom Občine Kamnik in Občine Domžale postopek traja eno</w:t>
      </w:r>
      <w:r w:rsidR="007246A4" w:rsidRPr="007246A4">
        <w:rPr>
          <w:rFonts w:ascii="Arial" w:hAnsi="Arial" w:cs="Arial"/>
        </w:rPr>
        <w:t xml:space="preserve"> leto in </w:t>
      </w:r>
      <w:r>
        <w:rPr>
          <w:rFonts w:ascii="Arial" w:hAnsi="Arial" w:cs="Arial"/>
        </w:rPr>
        <w:t>deset</w:t>
      </w:r>
      <w:r w:rsidR="007246A4" w:rsidRPr="007246A4">
        <w:rPr>
          <w:rFonts w:ascii="Arial" w:hAnsi="Arial" w:cs="Arial"/>
        </w:rPr>
        <w:t xml:space="preserve"> mesecev, kar je nerazumljivo in nedopustno. Pogodba za povračilo stroškov</w:t>
      </w:r>
      <w:r>
        <w:rPr>
          <w:rFonts w:ascii="Arial" w:hAnsi="Arial" w:cs="Arial"/>
        </w:rPr>
        <w:t>,</w:t>
      </w:r>
      <w:r w:rsidR="007246A4" w:rsidRPr="007246A4">
        <w:rPr>
          <w:rFonts w:ascii="Arial" w:hAnsi="Arial" w:cs="Arial"/>
        </w:rPr>
        <w:t xml:space="preserve"> št. C2561-24-470236</w:t>
      </w:r>
      <w:r>
        <w:rPr>
          <w:rFonts w:ascii="Arial" w:hAnsi="Arial" w:cs="Arial"/>
        </w:rPr>
        <w:t>,</w:t>
      </w:r>
      <w:r w:rsidR="007246A4" w:rsidRPr="007246A4">
        <w:rPr>
          <w:rFonts w:ascii="Arial" w:hAnsi="Arial" w:cs="Arial"/>
        </w:rPr>
        <w:t xml:space="preserve"> je v usklajevanju v zaključni fazi. Podpis pogodbe lahko pričakujemo konec februarja 2026. Po podpisu te pogodbe bosta Občin</w:t>
      </w:r>
      <w:r>
        <w:rPr>
          <w:rFonts w:ascii="Arial" w:hAnsi="Arial" w:cs="Arial"/>
        </w:rPr>
        <w:t>a</w:t>
      </w:r>
      <w:r w:rsidR="007246A4" w:rsidRPr="007246A4">
        <w:rPr>
          <w:rFonts w:ascii="Arial" w:hAnsi="Arial" w:cs="Arial"/>
        </w:rPr>
        <w:t xml:space="preserve"> Kamnik in Občin</w:t>
      </w:r>
      <w:r>
        <w:rPr>
          <w:rFonts w:ascii="Arial" w:hAnsi="Arial" w:cs="Arial"/>
        </w:rPr>
        <w:t>a</w:t>
      </w:r>
      <w:r w:rsidR="007246A4" w:rsidRPr="007246A4">
        <w:rPr>
          <w:rFonts w:ascii="Arial" w:hAnsi="Arial" w:cs="Arial"/>
        </w:rPr>
        <w:t xml:space="preserve"> Domžale lahko podali zahtevke na DRSV za povračilo stroškov v zvezi </w:t>
      </w:r>
      <w:r>
        <w:rPr>
          <w:rFonts w:ascii="Arial" w:hAnsi="Arial" w:cs="Arial"/>
        </w:rPr>
        <w:t>z etapo</w:t>
      </w:r>
      <w:r w:rsidR="007246A4" w:rsidRPr="007246A4">
        <w:rPr>
          <w:rFonts w:ascii="Arial" w:hAnsi="Arial" w:cs="Arial"/>
        </w:rPr>
        <w:t xml:space="preserve"> 2 (projektna dokumentacija </w:t>
      </w:r>
      <w:r>
        <w:rPr>
          <w:rFonts w:ascii="Arial" w:hAnsi="Arial" w:cs="Arial"/>
        </w:rPr>
        <w:t>PZI, novelacija h</w:t>
      </w:r>
      <w:r w:rsidRPr="007B2640">
        <w:rPr>
          <w:rFonts w:ascii="Arial" w:hAnsi="Arial" w:cs="Arial"/>
        </w:rPr>
        <w:t>idrološko hidravličn</w:t>
      </w:r>
      <w:r>
        <w:rPr>
          <w:rFonts w:ascii="Arial" w:hAnsi="Arial" w:cs="Arial"/>
        </w:rPr>
        <w:t>e</w:t>
      </w:r>
      <w:r w:rsidRPr="007B2640">
        <w:rPr>
          <w:rFonts w:ascii="Arial" w:hAnsi="Arial" w:cs="Arial"/>
        </w:rPr>
        <w:t xml:space="preserve"> </w:t>
      </w:r>
      <w:r>
        <w:rPr>
          <w:rFonts w:ascii="Arial" w:hAnsi="Arial" w:cs="Arial"/>
        </w:rPr>
        <w:t>študije itd.</w:t>
      </w:r>
      <w:r w:rsidR="007246A4" w:rsidRPr="007246A4">
        <w:rPr>
          <w:rFonts w:ascii="Arial" w:hAnsi="Arial" w:cs="Arial"/>
        </w:rPr>
        <w:t xml:space="preserve">). Projektna dokumentacija PZI je bila </w:t>
      </w:r>
      <w:r w:rsidRPr="007246A4">
        <w:rPr>
          <w:rFonts w:ascii="Arial" w:hAnsi="Arial" w:cs="Arial"/>
        </w:rPr>
        <w:t>20. 2. 2026</w:t>
      </w:r>
      <w:r w:rsidR="007246A4" w:rsidRPr="007246A4">
        <w:rPr>
          <w:rFonts w:ascii="Arial" w:hAnsi="Arial" w:cs="Arial"/>
        </w:rPr>
        <w:t xml:space="preserve"> oddana na DRSV v pregled in potrditev. Elaborat presoje vpliva na stanje voda omilitvenih ukrepov je v zaključni fazi, oddaja na DRSV je predvidena </w:t>
      </w:r>
      <w:r w:rsidR="00AE1F16" w:rsidRPr="00AE1F16">
        <w:rPr>
          <w:rFonts w:ascii="Arial" w:hAnsi="Arial" w:cs="Arial"/>
        </w:rPr>
        <w:t>do konca tega meseca</w:t>
      </w:r>
      <w:r w:rsidR="007246A4" w:rsidRPr="00AE1F16">
        <w:rPr>
          <w:rFonts w:ascii="Arial" w:hAnsi="Arial" w:cs="Arial"/>
        </w:rPr>
        <w:t>, nato sledi potrditev s strani DRSV. Pogodbe za odkupe zeml</w:t>
      </w:r>
      <w:r w:rsidRPr="00AE1F16">
        <w:rPr>
          <w:rFonts w:ascii="Arial" w:hAnsi="Arial" w:cs="Arial"/>
        </w:rPr>
        <w:t>jišč so v usklajevanju</w:t>
      </w:r>
      <w:r w:rsidR="007246A4" w:rsidRPr="00AE1F16">
        <w:rPr>
          <w:rFonts w:ascii="Arial" w:hAnsi="Arial" w:cs="Arial"/>
        </w:rPr>
        <w:t xml:space="preserve"> v zaključni fazi. Ocenjujemo, da bodo dokončno pripravljene v </w:t>
      </w:r>
      <w:r w:rsidR="00AE1F16" w:rsidRPr="00AE1F16">
        <w:rPr>
          <w:rFonts w:ascii="Arial" w:hAnsi="Arial" w:cs="Arial"/>
        </w:rPr>
        <w:t xml:space="preserve">marcu </w:t>
      </w:r>
      <w:r w:rsidR="007246A4" w:rsidRPr="00AE1F16">
        <w:rPr>
          <w:rFonts w:ascii="Arial" w:hAnsi="Arial" w:cs="Arial"/>
        </w:rPr>
        <w:t>2026. Investicijsko dokumentacijo</w:t>
      </w:r>
      <w:r w:rsidR="00AE1F16" w:rsidRPr="00AE1F16">
        <w:rPr>
          <w:rFonts w:ascii="Arial" w:hAnsi="Arial" w:cs="Arial"/>
        </w:rPr>
        <w:t xml:space="preserve"> </w:t>
      </w:r>
      <w:r w:rsidR="007246A4" w:rsidRPr="00AE1F16">
        <w:rPr>
          <w:rFonts w:ascii="Arial" w:hAnsi="Arial" w:cs="Arial"/>
        </w:rPr>
        <w:t xml:space="preserve">bo </w:t>
      </w:r>
      <w:r w:rsidRPr="00AE1F16">
        <w:rPr>
          <w:rFonts w:ascii="Arial" w:hAnsi="Arial" w:cs="Arial"/>
        </w:rPr>
        <w:t>treba</w:t>
      </w:r>
      <w:r w:rsidR="007246A4" w:rsidRPr="00AE1F16">
        <w:rPr>
          <w:rFonts w:ascii="Arial" w:hAnsi="Arial" w:cs="Arial"/>
        </w:rPr>
        <w:t xml:space="preserve"> izdelati še po potrditvi projekta PZI, izvajalec je bil že izbran na podlagi evidenčnega postopka po </w:t>
      </w:r>
      <w:r w:rsidRPr="00AE1F16">
        <w:rPr>
          <w:rFonts w:ascii="Arial" w:hAnsi="Arial" w:cs="Arial"/>
        </w:rPr>
        <w:t xml:space="preserve">veljavnem Zakonu o javnem naročanju. </w:t>
      </w:r>
      <w:r w:rsidR="007246A4" w:rsidRPr="00AE1F16">
        <w:rPr>
          <w:rFonts w:ascii="Arial" w:hAnsi="Arial" w:cs="Arial"/>
        </w:rPr>
        <w:t>Cenitev zemljišč, vpis v Z</w:t>
      </w:r>
      <w:r w:rsidRPr="00AE1F16">
        <w:rPr>
          <w:rFonts w:ascii="Arial" w:hAnsi="Arial" w:cs="Arial"/>
        </w:rPr>
        <w:t xml:space="preserve">emljiško knjigo, </w:t>
      </w:r>
      <w:r w:rsidR="007246A4" w:rsidRPr="00AE1F16">
        <w:rPr>
          <w:rFonts w:ascii="Arial" w:hAnsi="Arial" w:cs="Arial"/>
        </w:rPr>
        <w:t xml:space="preserve">GURS in postopek odkupa zemljišč je v pripravi na Občini Domžale, ki že izdeluje razpisno dokumentacijo za izvedbo evidenčnega naročila. Uskladitev postopkov, protokolov za odkupe zemljišč bomo uskladili s pravno službo DRSV. Sestanki s </w:t>
      </w:r>
      <w:r w:rsidRPr="00AE1F16">
        <w:rPr>
          <w:rFonts w:ascii="Arial" w:hAnsi="Arial" w:cs="Arial"/>
        </w:rPr>
        <w:t>krajevno skupnostjo</w:t>
      </w:r>
      <w:r w:rsidR="007246A4" w:rsidRPr="00AE1F16">
        <w:rPr>
          <w:rFonts w:ascii="Arial" w:hAnsi="Arial" w:cs="Arial"/>
        </w:rPr>
        <w:t xml:space="preserve"> in lastniki zemljišč bodo izvedeni po potrditvi projektne dokumentacije PZI s strani DRSV. Razpisna dokumentacij</w:t>
      </w:r>
      <w:r w:rsidRPr="00AE1F16">
        <w:rPr>
          <w:rFonts w:ascii="Arial" w:hAnsi="Arial" w:cs="Arial"/>
        </w:rPr>
        <w:t>a</w:t>
      </w:r>
      <w:r w:rsidR="007246A4" w:rsidRPr="00AE1F16">
        <w:rPr>
          <w:rFonts w:ascii="Arial" w:hAnsi="Arial" w:cs="Arial"/>
        </w:rPr>
        <w:t xml:space="preserve"> in objava razpisa na Portalu </w:t>
      </w:r>
      <w:r w:rsidRPr="00AE1F16">
        <w:rPr>
          <w:rFonts w:ascii="Arial" w:hAnsi="Arial" w:cs="Arial"/>
        </w:rPr>
        <w:t>javnih naročil za celotni projekt et</w:t>
      </w:r>
      <w:r w:rsidR="007246A4" w:rsidRPr="00AE1F16">
        <w:rPr>
          <w:rFonts w:ascii="Arial" w:hAnsi="Arial" w:cs="Arial"/>
        </w:rPr>
        <w:t>ape 2 bo razdeljen na posamezne sklope (odseke), tako da ne bomo soodvisni od posameznih lastnikov zemljišč. DRSV je postavil pogoj za objavilo razpisa</w:t>
      </w:r>
      <w:r w:rsidRPr="00AE1F16">
        <w:rPr>
          <w:rFonts w:ascii="Arial" w:hAnsi="Arial" w:cs="Arial"/>
        </w:rPr>
        <w:t xml:space="preserve"> </w:t>
      </w:r>
      <w:r w:rsidR="007246A4" w:rsidRPr="00AE1F16">
        <w:rPr>
          <w:rFonts w:ascii="Arial" w:hAnsi="Arial" w:cs="Arial"/>
        </w:rPr>
        <w:t xml:space="preserve">na Portalu </w:t>
      </w:r>
      <w:r w:rsidRPr="00AE1F16">
        <w:rPr>
          <w:rFonts w:ascii="Arial" w:hAnsi="Arial" w:cs="Arial"/>
        </w:rPr>
        <w:t>javnih naročil</w:t>
      </w:r>
      <w:r w:rsidR="007246A4" w:rsidRPr="00AE1F16">
        <w:rPr>
          <w:rFonts w:ascii="Arial" w:hAnsi="Arial" w:cs="Arial"/>
        </w:rPr>
        <w:t xml:space="preserve">, ko dosežemo kvoto 80 % zemljišč na posameznem odseku. Naš predlog je bil sočasno pridobivanje zemljišč in sočasna objava razpisa na Portalu </w:t>
      </w:r>
      <w:r w:rsidR="00B4485F" w:rsidRPr="00AE1F16">
        <w:rPr>
          <w:rFonts w:ascii="Arial" w:hAnsi="Arial" w:cs="Arial"/>
        </w:rPr>
        <w:t>javnih naročil</w:t>
      </w:r>
      <w:r w:rsidR="007246A4" w:rsidRPr="00AE1F16">
        <w:rPr>
          <w:rFonts w:ascii="Arial" w:hAnsi="Arial" w:cs="Arial"/>
        </w:rPr>
        <w:t xml:space="preserve">. Zaradi dolgotrajnosti postopkov </w:t>
      </w:r>
      <w:r w:rsidR="00B4485F" w:rsidRPr="00AE1F16">
        <w:rPr>
          <w:rFonts w:ascii="Arial" w:hAnsi="Arial" w:cs="Arial"/>
        </w:rPr>
        <w:t>javnih naročil</w:t>
      </w:r>
      <w:r w:rsidR="007246A4" w:rsidRPr="00AE1F16">
        <w:rPr>
          <w:rFonts w:ascii="Arial" w:hAnsi="Arial" w:cs="Arial"/>
        </w:rPr>
        <w:t xml:space="preserve"> bi lahko pospešili začetek gradnje, saj ostaja varovalka, da je pred podpisom gradbene pogodbe </w:t>
      </w:r>
      <w:r w:rsidR="00B4485F" w:rsidRPr="00AE1F16">
        <w:rPr>
          <w:rFonts w:ascii="Arial" w:hAnsi="Arial" w:cs="Arial"/>
        </w:rPr>
        <w:t>treba</w:t>
      </w:r>
      <w:r w:rsidR="007246A4" w:rsidRPr="00AE1F16">
        <w:rPr>
          <w:rFonts w:ascii="Arial" w:hAnsi="Arial" w:cs="Arial"/>
        </w:rPr>
        <w:t xml:space="preserve"> doseči kvoto 100</w:t>
      </w:r>
      <w:r w:rsidR="00B4485F" w:rsidRPr="00AE1F16">
        <w:rPr>
          <w:rFonts w:ascii="Arial" w:hAnsi="Arial" w:cs="Arial"/>
        </w:rPr>
        <w:t> %</w:t>
      </w:r>
      <w:r w:rsidR="007246A4" w:rsidRPr="00AE1F16">
        <w:rPr>
          <w:rFonts w:ascii="Arial" w:hAnsi="Arial" w:cs="Arial"/>
        </w:rPr>
        <w:t xml:space="preserve"> zemljišč na posameznem odseku. Začetek del posameznega odseka </w:t>
      </w:r>
      <w:r w:rsidR="00B4485F" w:rsidRPr="00AE1F16">
        <w:rPr>
          <w:rFonts w:ascii="Arial" w:hAnsi="Arial" w:cs="Arial"/>
        </w:rPr>
        <w:t>e</w:t>
      </w:r>
      <w:r w:rsidR="007246A4" w:rsidRPr="00AE1F16">
        <w:rPr>
          <w:rFonts w:ascii="Arial" w:hAnsi="Arial" w:cs="Arial"/>
        </w:rPr>
        <w:t>tape 2 ocenjujemo za jesen 2026, saj je pogoj pridobitev 100</w:t>
      </w:r>
      <w:r w:rsidR="00B4485F" w:rsidRPr="00AE1F16">
        <w:rPr>
          <w:rFonts w:ascii="Arial" w:hAnsi="Arial" w:cs="Arial"/>
        </w:rPr>
        <w:t> %</w:t>
      </w:r>
      <w:r w:rsidR="007246A4" w:rsidRPr="00AE1F16">
        <w:rPr>
          <w:rFonts w:ascii="Arial" w:hAnsi="Arial" w:cs="Arial"/>
        </w:rPr>
        <w:t xml:space="preserve"> kvote</w:t>
      </w:r>
      <w:r w:rsidR="00B4485F" w:rsidRPr="00AE1F16">
        <w:rPr>
          <w:rFonts w:ascii="Arial" w:hAnsi="Arial" w:cs="Arial"/>
        </w:rPr>
        <w:t xml:space="preserve"> zemljišč na posameznem odseku e</w:t>
      </w:r>
      <w:r w:rsidR="007246A4" w:rsidRPr="00AE1F16">
        <w:rPr>
          <w:rFonts w:ascii="Arial" w:hAnsi="Arial" w:cs="Arial"/>
        </w:rPr>
        <w:t>tape 2. Ker pričakujemo,</w:t>
      </w:r>
      <w:r w:rsidR="00B4485F" w:rsidRPr="00AE1F16">
        <w:rPr>
          <w:rFonts w:ascii="Arial" w:hAnsi="Arial" w:cs="Arial"/>
        </w:rPr>
        <w:t xml:space="preserve"> da posamezni lastniki zemljišč</w:t>
      </w:r>
      <w:r w:rsidR="007246A4" w:rsidRPr="00AE1F16">
        <w:rPr>
          <w:rFonts w:ascii="Arial" w:hAnsi="Arial" w:cs="Arial"/>
        </w:rPr>
        <w:t xml:space="preserve"> ne bodo takoj podpisali pogodbe, smo </w:t>
      </w:r>
      <w:r w:rsidR="00B4485F" w:rsidRPr="00AE1F16">
        <w:rPr>
          <w:rFonts w:ascii="Arial" w:hAnsi="Arial" w:cs="Arial"/>
        </w:rPr>
        <w:t>e</w:t>
      </w:r>
      <w:r w:rsidR="007246A4" w:rsidRPr="00AE1F16">
        <w:rPr>
          <w:rFonts w:ascii="Arial" w:hAnsi="Arial" w:cs="Arial"/>
        </w:rPr>
        <w:t>tapo 2 razdelili na posamezne odseke (sklope), da bomo lahko sočasno izvajali protipoplavne ukrepe na odsekih, ki ne bodo problematični.</w:t>
      </w:r>
    </w:p>
    <w:p w14:paraId="60B9BF16" w14:textId="4A35B3E4" w:rsidR="00F129DD" w:rsidRPr="00126E35" w:rsidRDefault="007246A4" w:rsidP="007246A4">
      <w:pPr>
        <w:spacing w:line="240" w:lineRule="auto"/>
        <w:jc w:val="both"/>
        <w:rPr>
          <w:rFonts w:ascii="Arial" w:hAnsi="Arial" w:cs="Arial"/>
        </w:rPr>
      </w:pPr>
      <w:r w:rsidRPr="007246A4">
        <w:rPr>
          <w:rFonts w:ascii="Arial" w:hAnsi="Arial" w:cs="Arial"/>
        </w:rPr>
        <w:t>Poudariti moramo, da je zgora</w:t>
      </w:r>
      <w:r w:rsidR="00B4485F">
        <w:rPr>
          <w:rFonts w:ascii="Arial" w:hAnsi="Arial" w:cs="Arial"/>
        </w:rPr>
        <w:t>j navedeni plan začetka del za etapo 1 (spomlad 2026) in za e</w:t>
      </w:r>
      <w:r w:rsidRPr="007246A4">
        <w:rPr>
          <w:rFonts w:ascii="Arial" w:hAnsi="Arial" w:cs="Arial"/>
        </w:rPr>
        <w:t xml:space="preserve">tapo 2 (jesen 2026) temelji na podlagi ocene stanja projekta, upoštevaje aktivno sodelovanje, vodenje in pravočasno odločanje s strani MNVP in DRSV na tem projektu. Žal praksa v zadnjih </w:t>
      </w:r>
      <w:r w:rsidR="00B4485F">
        <w:rPr>
          <w:rFonts w:ascii="Arial" w:hAnsi="Arial" w:cs="Arial"/>
        </w:rPr>
        <w:t>dveh letih in pol</w:t>
      </w:r>
      <w:r w:rsidRPr="007246A4">
        <w:rPr>
          <w:rFonts w:ascii="Arial" w:hAnsi="Arial" w:cs="Arial"/>
        </w:rPr>
        <w:t xml:space="preserve"> letih ni takšna, saj so nam zamenjali </w:t>
      </w:r>
      <w:r w:rsidR="00B4485F">
        <w:rPr>
          <w:rFonts w:ascii="Arial" w:hAnsi="Arial" w:cs="Arial"/>
        </w:rPr>
        <w:t>štiri</w:t>
      </w:r>
      <w:r w:rsidRPr="007246A4">
        <w:rPr>
          <w:rFonts w:ascii="Arial" w:hAnsi="Arial" w:cs="Arial"/>
        </w:rPr>
        <w:t xml:space="preserve"> vodje projekta in </w:t>
      </w:r>
      <w:r w:rsidR="00B4485F">
        <w:rPr>
          <w:rFonts w:ascii="Arial" w:hAnsi="Arial" w:cs="Arial"/>
        </w:rPr>
        <w:t>dva</w:t>
      </w:r>
      <w:r w:rsidRPr="007246A4">
        <w:rPr>
          <w:rFonts w:ascii="Arial" w:hAnsi="Arial" w:cs="Arial"/>
        </w:rPr>
        <w:t xml:space="preserve"> direktorja DRSV, kar je posledično prinaš</w:t>
      </w:r>
      <w:r w:rsidR="00B4485F">
        <w:rPr>
          <w:rFonts w:ascii="Arial" w:hAnsi="Arial" w:cs="Arial"/>
        </w:rPr>
        <w:t>alo nedopustne zaostanke ter ne</w:t>
      </w:r>
      <w:r w:rsidRPr="007246A4">
        <w:rPr>
          <w:rFonts w:ascii="Arial" w:hAnsi="Arial" w:cs="Arial"/>
        </w:rPr>
        <w:t>odločanje na ključnih izzivih na projektu, kljub večkratnim pozivom obeh občin ter iniciative.</w:t>
      </w:r>
    </w:p>
    <w:sectPr w:rsidR="00F129DD" w:rsidRPr="00126E35" w:rsidSect="005E0D8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86EDD" w14:textId="77777777" w:rsidR="00FE7DC3" w:rsidRDefault="00FE7DC3" w:rsidP="00270DBB">
      <w:pPr>
        <w:spacing w:after="0" w:line="240" w:lineRule="auto"/>
      </w:pPr>
      <w:r>
        <w:separator/>
      </w:r>
    </w:p>
  </w:endnote>
  <w:endnote w:type="continuationSeparator" w:id="0">
    <w:p w14:paraId="271BE8C4" w14:textId="77777777" w:rsidR="00FE7DC3" w:rsidRDefault="00FE7DC3" w:rsidP="0027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F118D" w14:textId="77777777" w:rsidR="00FE7DC3" w:rsidRDefault="00FE7DC3" w:rsidP="00270DBB">
      <w:pPr>
        <w:spacing w:after="0" w:line="240" w:lineRule="auto"/>
      </w:pPr>
      <w:r>
        <w:separator/>
      </w:r>
    </w:p>
  </w:footnote>
  <w:footnote w:type="continuationSeparator" w:id="0">
    <w:p w14:paraId="3DD5F880" w14:textId="77777777" w:rsidR="00FE7DC3" w:rsidRDefault="00FE7DC3" w:rsidP="00270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30590"/>
    <w:multiLevelType w:val="hybridMultilevel"/>
    <w:tmpl w:val="07489B88"/>
    <w:lvl w:ilvl="0" w:tplc="7B502DC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2F2909"/>
    <w:multiLevelType w:val="hybridMultilevel"/>
    <w:tmpl w:val="5D3E6BD8"/>
    <w:lvl w:ilvl="0" w:tplc="F3965E0C">
      <w:start w:val="1"/>
      <w:numFmt w:val="decimal"/>
      <w:lvlText w:val="%1."/>
      <w:lvlJc w:val="left"/>
      <w:pPr>
        <w:ind w:left="1066" w:hanging="706"/>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4DA4B52"/>
    <w:multiLevelType w:val="hybridMultilevel"/>
    <w:tmpl w:val="52FC0156"/>
    <w:lvl w:ilvl="0" w:tplc="3B36E456">
      <w:numFmt w:val="bullet"/>
      <w:lvlText w:val="•"/>
      <w:lvlJc w:val="left"/>
      <w:pPr>
        <w:ind w:left="1066" w:hanging="706"/>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B456D6"/>
    <w:multiLevelType w:val="hybridMultilevel"/>
    <w:tmpl w:val="48241C0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76021A0"/>
    <w:multiLevelType w:val="hybridMultilevel"/>
    <w:tmpl w:val="5A4EB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BDF2663"/>
    <w:multiLevelType w:val="hybridMultilevel"/>
    <w:tmpl w:val="734227F8"/>
    <w:lvl w:ilvl="0" w:tplc="7B502DC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7950E60"/>
    <w:multiLevelType w:val="hybridMultilevel"/>
    <w:tmpl w:val="49C6A842"/>
    <w:lvl w:ilvl="0" w:tplc="7B502DC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0"/>
  </w:num>
  <w:num w:numId="6">
    <w:abstractNumId w:val="4"/>
  </w:num>
  <w:num w:numId="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474"/>
    <w:rsid w:val="00000B92"/>
    <w:rsid w:val="0000387F"/>
    <w:rsid w:val="000162D5"/>
    <w:rsid w:val="00017FA5"/>
    <w:rsid w:val="00020789"/>
    <w:rsid w:val="00022784"/>
    <w:rsid w:val="000239F2"/>
    <w:rsid w:val="00033E3E"/>
    <w:rsid w:val="0003557A"/>
    <w:rsid w:val="0003738C"/>
    <w:rsid w:val="000417F4"/>
    <w:rsid w:val="00042BA0"/>
    <w:rsid w:val="00046A33"/>
    <w:rsid w:val="00050CFC"/>
    <w:rsid w:val="00053F1D"/>
    <w:rsid w:val="000550D9"/>
    <w:rsid w:val="000602EF"/>
    <w:rsid w:val="00063A5C"/>
    <w:rsid w:val="00063ACA"/>
    <w:rsid w:val="00070CE0"/>
    <w:rsid w:val="000722B0"/>
    <w:rsid w:val="0007485D"/>
    <w:rsid w:val="00080D02"/>
    <w:rsid w:val="00082C32"/>
    <w:rsid w:val="00086607"/>
    <w:rsid w:val="00090FFA"/>
    <w:rsid w:val="00097039"/>
    <w:rsid w:val="000A07AD"/>
    <w:rsid w:val="000A162D"/>
    <w:rsid w:val="000A19A7"/>
    <w:rsid w:val="000A2F0B"/>
    <w:rsid w:val="000B3EDA"/>
    <w:rsid w:val="000B48D0"/>
    <w:rsid w:val="000C5F8A"/>
    <w:rsid w:val="000D062A"/>
    <w:rsid w:val="000D18AF"/>
    <w:rsid w:val="000D2680"/>
    <w:rsid w:val="000D3C96"/>
    <w:rsid w:val="000D6336"/>
    <w:rsid w:val="000D6C96"/>
    <w:rsid w:val="000D7963"/>
    <w:rsid w:val="000E0293"/>
    <w:rsid w:val="000F0B8F"/>
    <w:rsid w:val="000F23B1"/>
    <w:rsid w:val="000F2BE6"/>
    <w:rsid w:val="000F4FCC"/>
    <w:rsid w:val="000F6191"/>
    <w:rsid w:val="00100E79"/>
    <w:rsid w:val="00102D3E"/>
    <w:rsid w:val="001050FF"/>
    <w:rsid w:val="0011213E"/>
    <w:rsid w:val="0011372A"/>
    <w:rsid w:val="00113C79"/>
    <w:rsid w:val="00125BE4"/>
    <w:rsid w:val="00126B90"/>
    <w:rsid w:val="00126E35"/>
    <w:rsid w:val="00130940"/>
    <w:rsid w:val="00133912"/>
    <w:rsid w:val="00133A5E"/>
    <w:rsid w:val="00134B17"/>
    <w:rsid w:val="0014287E"/>
    <w:rsid w:val="00143260"/>
    <w:rsid w:val="00144DD0"/>
    <w:rsid w:val="0015313B"/>
    <w:rsid w:val="0015413C"/>
    <w:rsid w:val="001567FF"/>
    <w:rsid w:val="00156F09"/>
    <w:rsid w:val="00162A3F"/>
    <w:rsid w:val="00177EB7"/>
    <w:rsid w:val="0018339C"/>
    <w:rsid w:val="00186CA6"/>
    <w:rsid w:val="00194EB2"/>
    <w:rsid w:val="001B0D06"/>
    <w:rsid w:val="001B503B"/>
    <w:rsid w:val="001C160C"/>
    <w:rsid w:val="001C6A51"/>
    <w:rsid w:val="001C753C"/>
    <w:rsid w:val="001D19AE"/>
    <w:rsid w:val="001E2EB4"/>
    <w:rsid w:val="001E4A96"/>
    <w:rsid w:val="001E5C52"/>
    <w:rsid w:val="001E6B87"/>
    <w:rsid w:val="001F107A"/>
    <w:rsid w:val="001F1BEE"/>
    <w:rsid w:val="001F4B92"/>
    <w:rsid w:val="001F5830"/>
    <w:rsid w:val="001F69A4"/>
    <w:rsid w:val="001F7B52"/>
    <w:rsid w:val="002047FC"/>
    <w:rsid w:val="00207468"/>
    <w:rsid w:val="00207D74"/>
    <w:rsid w:val="002156BC"/>
    <w:rsid w:val="00225178"/>
    <w:rsid w:val="00231CD3"/>
    <w:rsid w:val="00233B65"/>
    <w:rsid w:val="00236D01"/>
    <w:rsid w:val="002419FD"/>
    <w:rsid w:val="0024442B"/>
    <w:rsid w:val="002456B8"/>
    <w:rsid w:val="002475EB"/>
    <w:rsid w:val="00247A04"/>
    <w:rsid w:val="00252A1D"/>
    <w:rsid w:val="00254F6A"/>
    <w:rsid w:val="0025560E"/>
    <w:rsid w:val="00267B82"/>
    <w:rsid w:val="00270DBB"/>
    <w:rsid w:val="002772C7"/>
    <w:rsid w:val="00287A4A"/>
    <w:rsid w:val="002A0F92"/>
    <w:rsid w:val="002A1640"/>
    <w:rsid w:val="002A1C99"/>
    <w:rsid w:val="002A3303"/>
    <w:rsid w:val="002A6713"/>
    <w:rsid w:val="002B32A6"/>
    <w:rsid w:val="002B4501"/>
    <w:rsid w:val="002B743D"/>
    <w:rsid w:val="002B78F2"/>
    <w:rsid w:val="002C131C"/>
    <w:rsid w:val="002C2347"/>
    <w:rsid w:val="002C3B8E"/>
    <w:rsid w:val="002C3E4C"/>
    <w:rsid w:val="002C514F"/>
    <w:rsid w:val="002C6CD0"/>
    <w:rsid w:val="002D116C"/>
    <w:rsid w:val="002D5C92"/>
    <w:rsid w:val="002D6F09"/>
    <w:rsid w:val="002E5C6F"/>
    <w:rsid w:val="002F22E1"/>
    <w:rsid w:val="002F7A97"/>
    <w:rsid w:val="0030050A"/>
    <w:rsid w:val="00301153"/>
    <w:rsid w:val="00301605"/>
    <w:rsid w:val="00312AEB"/>
    <w:rsid w:val="003216CA"/>
    <w:rsid w:val="0032576C"/>
    <w:rsid w:val="00325A49"/>
    <w:rsid w:val="00327913"/>
    <w:rsid w:val="00331CB2"/>
    <w:rsid w:val="00335EE8"/>
    <w:rsid w:val="00336A18"/>
    <w:rsid w:val="00336F3E"/>
    <w:rsid w:val="00341F07"/>
    <w:rsid w:val="00343C3D"/>
    <w:rsid w:val="00346B9A"/>
    <w:rsid w:val="00351BD3"/>
    <w:rsid w:val="00351D8F"/>
    <w:rsid w:val="00355182"/>
    <w:rsid w:val="00355B05"/>
    <w:rsid w:val="003763C1"/>
    <w:rsid w:val="00376CB5"/>
    <w:rsid w:val="00382DCA"/>
    <w:rsid w:val="00382E83"/>
    <w:rsid w:val="0038669C"/>
    <w:rsid w:val="00392199"/>
    <w:rsid w:val="0039509B"/>
    <w:rsid w:val="003963D8"/>
    <w:rsid w:val="003A0D75"/>
    <w:rsid w:val="003A1BAA"/>
    <w:rsid w:val="003B19E9"/>
    <w:rsid w:val="003B1F93"/>
    <w:rsid w:val="003C16D2"/>
    <w:rsid w:val="003C1AAA"/>
    <w:rsid w:val="003C2B96"/>
    <w:rsid w:val="003C3368"/>
    <w:rsid w:val="003C61BC"/>
    <w:rsid w:val="003C7945"/>
    <w:rsid w:val="003D15B2"/>
    <w:rsid w:val="003D33CA"/>
    <w:rsid w:val="003D3AD9"/>
    <w:rsid w:val="003D5FFC"/>
    <w:rsid w:val="003E1BB7"/>
    <w:rsid w:val="003E5254"/>
    <w:rsid w:val="003E5611"/>
    <w:rsid w:val="003F1E4A"/>
    <w:rsid w:val="003F4D7E"/>
    <w:rsid w:val="003F6EAE"/>
    <w:rsid w:val="003F7EF1"/>
    <w:rsid w:val="00407BA8"/>
    <w:rsid w:val="0041120D"/>
    <w:rsid w:val="00412EA7"/>
    <w:rsid w:val="00417254"/>
    <w:rsid w:val="00421970"/>
    <w:rsid w:val="00423972"/>
    <w:rsid w:val="0042787F"/>
    <w:rsid w:val="00450F99"/>
    <w:rsid w:val="004567E0"/>
    <w:rsid w:val="0046054D"/>
    <w:rsid w:val="00462169"/>
    <w:rsid w:val="00464C67"/>
    <w:rsid w:val="00467EA6"/>
    <w:rsid w:val="00470141"/>
    <w:rsid w:val="0047121A"/>
    <w:rsid w:val="004752A4"/>
    <w:rsid w:val="00476669"/>
    <w:rsid w:val="00487050"/>
    <w:rsid w:val="004878C7"/>
    <w:rsid w:val="004940BE"/>
    <w:rsid w:val="00494AEC"/>
    <w:rsid w:val="004A174C"/>
    <w:rsid w:val="004A2CB5"/>
    <w:rsid w:val="004A345C"/>
    <w:rsid w:val="004A36BB"/>
    <w:rsid w:val="004A3DCE"/>
    <w:rsid w:val="004A7523"/>
    <w:rsid w:val="004B10D4"/>
    <w:rsid w:val="004B4CBB"/>
    <w:rsid w:val="004B71FB"/>
    <w:rsid w:val="004C3C71"/>
    <w:rsid w:val="004C4F00"/>
    <w:rsid w:val="004D3D0F"/>
    <w:rsid w:val="004D45FF"/>
    <w:rsid w:val="004D4B58"/>
    <w:rsid w:val="004D4D79"/>
    <w:rsid w:val="004D5C1D"/>
    <w:rsid w:val="004E28E9"/>
    <w:rsid w:val="004E415D"/>
    <w:rsid w:val="004F2A6D"/>
    <w:rsid w:val="004F2D16"/>
    <w:rsid w:val="004F39CC"/>
    <w:rsid w:val="00500D65"/>
    <w:rsid w:val="00504168"/>
    <w:rsid w:val="00505705"/>
    <w:rsid w:val="0051076E"/>
    <w:rsid w:val="00511690"/>
    <w:rsid w:val="00512ED9"/>
    <w:rsid w:val="005131A3"/>
    <w:rsid w:val="00514786"/>
    <w:rsid w:val="00514CF4"/>
    <w:rsid w:val="00515EE1"/>
    <w:rsid w:val="0051709D"/>
    <w:rsid w:val="0052234A"/>
    <w:rsid w:val="0052545D"/>
    <w:rsid w:val="00527E0E"/>
    <w:rsid w:val="00533E58"/>
    <w:rsid w:val="005433B5"/>
    <w:rsid w:val="00544899"/>
    <w:rsid w:val="005452DB"/>
    <w:rsid w:val="00553F10"/>
    <w:rsid w:val="005569D7"/>
    <w:rsid w:val="00557785"/>
    <w:rsid w:val="0056255D"/>
    <w:rsid w:val="005708F5"/>
    <w:rsid w:val="00572131"/>
    <w:rsid w:val="00572BFE"/>
    <w:rsid w:val="005741EF"/>
    <w:rsid w:val="005804EC"/>
    <w:rsid w:val="0058405B"/>
    <w:rsid w:val="0058439F"/>
    <w:rsid w:val="00593A23"/>
    <w:rsid w:val="0059634D"/>
    <w:rsid w:val="00597515"/>
    <w:rsid w:val="00597EA3"/>
    <w:rsid w:val="005A02D0"/>
    <w:rsid w:val="005A04EB"/>
    <w:rsid w:val="005A237B"/>
    <w:rsid w:val="005A3367"/>
    <w:rsid w:val="005A4CEE"/>
    <w:rsid w:val="005A4D6D"/>
    <w:rsid w:val="005A4F96"/>
    <w:rsid w:val="005A6834"/>
    <w:rsid w:val="005B0CDD"/>
    <w:rsid w:val="005B10D2"/>
    <w:rsid w:val="005B4A94"/>
    <w:rsid w:val="005D25A5"/>
    <w:rsid w:val="005D2930"/>
    <w:rsid w:val="005D3AF8"/>
    <w:rsid w:val="005E0CB1"/>
    <w:rsid w:val="005E0D8E"/>
    <w:rsid w:val="005E28FA"/>
    <w:rsid w:val="005E36CA"/>
    <w:rsid w:val="005E4290"/>
    <w:rsid w:val="005F094A"/>
    <w:rsid w:val="005F0B42"/>
    <w:rsid w:val="00600B8C"/>
    <w:rsid w:val="00602A13"/>
    <w:rsid w:val="00602F36"/>
    <w:rsid w:val="0061686A"/>
    <w:rsid w:val="00621417"/>
    <w:rsid w:val="00623CE5"/>
    <w:rsid w:val="006272A3"/>
    <w:rsid w:val="006332B4"/>
    <w:rsid w:val="00633A24"/>
    <w:rsid w:val="00633FB8"/>
    <w:rsid w:val="00634E8D"/>
    <w:rsid w:val="00640A82"/>
    <w:rsid w:val="006440D0"/>
    <w:rsid w:val="00652033"/>
    <w:rsid w:val="00655928"/>
    <w:rsid w:val="00664722"/>
    <w:rsid w:val="006658E2"/>
    <w:rsid w:val="00666AF3"/>
    <w:rsid w:val="00670002"/>
    <w:rsid w:val="006819E2"/>
    <w:rsid w:val="0068355D"/>
    <w:rsid w:val="00684FCE"/>
    <w:rsid w:val="00694F10"/>
    <w:rsid w:val="006959C3"/>
    <w:rsid w:val="006A0465"/>
    <w:rsid w:val="006A0CA1"/>
    <w:rsid w:val="006B1AF1"/>
    <w:rsid w:val="006B2066"/>
    <w:rsid w:val="006B24E6"/>
    <w:rsid w:val="006B34E3"/>
    <w:rsid w:val="006B4A09"/>
    <w:rsid w:val="006B4BC2"/>
    <w:rsid w:val="006B4F3F"/>
    <w:rsid w:val="006B6B01"/>
    <w:rsid w:val="006C1B41"/>
    <w:rsid w:val="006C2A72"/>
    <w:rsid w:val="006C4166"/>
    <w:rsid w:val="006C7C65"/>
    <w:rsid w:val="006D346F"/>
    <w:rsid w:val="006D537B"/>
    <w:rsid w:val="006D5D3A"/>
    <w:rsid w:val="006D7CE5"/>
    <w:rsid w:val="006E3946"/>
    <w:rsid w:val="006F034A"/>
    <w:rsid w:val="006F04E7"/>
    <w:rsid w:val="006F3DD7"/>
    <w:rsid w:val="006F458F"/>
    <w:rsid w:val="006F4775"/>
    <w:rsid w:val="006F52ED"/>
    <w:rsid w:val="007049ED"/>
    <w:rsid w:val="00705F92"/>
    <w:rsid w:val="00705FE0"/>
    <w:rsid w:val="00707468"/>
    <w:rsid w:val="00710826"/>
    <w:rsid w:val="00710F4E"/>
    <w:rsid w:val="00712AD7"/>
    <w:rsid w:val="007210BD"/>
    <w:rsid w:val="00722876"/>
    <w:rsid w:val="007246A4"/>
    <w:rsid w:val="00727985"/>
    <w:rsid w:val="00740619"/>
    <w:rsid w:val="00743C99"/>
    <w:rsid w:val="0074617C"/>
    <w:rsid w:val="007512D0"/>
    <w:rsid w:val="00754BE6"/>
    <w:rsid w:val="00754FB2"/>
    <w:rsid w:val="007619A2"/>
    <w:rsid w:val="007665BB"/>
    <w:rsid w:val="00766F6C"/>
    <w:rsid w:val="007701AB"/>
    <w:rsid w:val="00770EFF"/>
    <w:rsid w:val="007713B9"/>
    <w:rsid w:val="007720C3"/>
    <w:rsid w:val="00780113"/>
    <w:rsid w:val="007804C0"/>
    <w:rsid w:val="00787AC8"/>
    <w:rsid w:val="00791BCA"/>
    <w:rsid w:val="007929F4"/>
    <w:rsid w:val="0079352E"/>
    <w:rsid w:val="00794ECC"/>
    <w:rsid w:val="007A0AA3"/>
    <w:rsid w:val="007A1C4E"/>
    <w:rsid w:val="007A63DE"/>
    <w:rsid w:val="007A6537"/>
    <w:rsid w:val="007B187F"/>
    <w:rsid w:val="007B2640"/>
    <w:rsid w:val="007B6E7F"/>
    <w:rsid w:val="007C0153"/>
    <w:rsid w:val="007C07F3"/>
    <w:rsid w:val="007C2959"/>
    <w:rsid w:val="007C406B"/>
    <w:rsid w:val="007C4597"/>
    <w:rsid w:val="007C6E09"/>
    <w:rsid w:val="007C761B"/>
    <w:rsid w:val="007C7AD8"/>
    <w:rsid w:val="007D1259"/>
    <w:rsid w:val="007D2441"/>
    <w:rsid w:val="007D5E91"/>
    <w:rsid w:val="007D6D42"/>
    <w:rsid w:val="007E2353"/>
    <w:rsid w:val="007E396A"/>
    <w:rsid w:val="007E4599"/>
    <w:rsid w:val="007F2C56"/>
    <w:rsid w:val="00802322"/>
    <w:rsid w:val="008069E1"/>
    <w:rsid w:val="00806BD1"/>
    <w:rsid w:val="00812BA9"/>
    <w:rsid w:val="00816C67"/>
    <w:rsid w:val="00822061"/>
    <w:rsid w:val="00822682"/>
    <w:rsid w:val="008301BE"/>
    <w:rsid w:val="0083220B"/>
    <w:rsid w:val="0083433C"/>
    <w:rsid w:val="0084240D"/>
    <w:rsid w:val="00846346"/>
    <w:rsid w:val="008471C3"/>
    <w:rsid w:val="008473D0"/>
    <w:rsid w:val="00853739"/>
    <w:rsid w:val="00853EA3"/>
    <w:rsid w:val="00857DD3"/>
    <w:rsid w:val="0086457C"/>
    <w:rsid w:val="00864EA5"/>
    <w:rsid w:val="008662C9"/>
    <w:rsid w:val="00866578"/>
    <w:rsid w:val="00867964"/>
    <w:rsid w:val="00867A63"/>
    <w:rsid w:val="008758E0"/>
    <w:rsid w:val="00875904"/>
    <w:rsid w:val="008768D4"/>
    <w:rsid w:val="00877BA6"/>
    <w:rsid w:val="00880A54"/>
    <w:rsid w:val="00885A61"/>
    <w:rsid w:val="00890891"/>
    <w:rsid w:val="008910AA"/>
    <w:rsid w:val="008916DF"/>
    <w:rsid w:val="008A5581"/>
    <w:rsid w:val="008A5F9B"/>
    <w:rsid w:val="008B1774"/>
    <w:rsid w:val="008B4A8C"/>
    <w:rsid w:val="008B5F90"/>
    <w:rsid w:val="008C1BC4"/>
    <w:rsid w:val="008C2796"/>
    <w:rsid w:val="008C4E0B"/>
    <w:rsid w:val="008D1822"/>
    <w:rsid w:val="008D1D6D"/>
    <w:rsid w:val="008D403C"/>
    <w:rsid w:val="008D522B"/>
    <w:rsid w:val="008D6CA8"/>
    <w:rsid w:val="008E57B9"/>
    <w:rsid w:val="008E588B"/>
    <w:rsid w:val="008E7FF1"/>
    <w:rsid w:val="008F0937"/>
    <w:rsid w:val="008F1545"/>
    <w:rsid w:val="008F4491"/>
    <w:rsid w:val="008F5324"/>
    <w:rsid w:val="008F5B3C"/>
    <w:rsid w:val="008F6A28"/>
    <w:rsid w:val="00900658"/>
    <w:rsid w:val="009024C5"/>
    <w:rsid w:val="009109E1"/>
    <w:rsid w:val="00914121"/>
    <w:rsid w:val="00920126"/>
    <w:rsid w:val="00923EC9"/>
    <w:rsid w:val="00924B26"/>
    <w:rsid w:val="00924D65"/>
    <w:rsid w:val="00925AE5"/>
    <w:rsid w:val="009267E4"/>
    <w:rsid w:val="009356A4"/>
    <w:rsid w:val="009359D0"/>
    <w:rsid w:val="0093694C"/>
    <w:rsid w:val="00936E53"/>
    <w:rsid w:val="00941546"/>
    <w:rsid w:val="00942B95"/>
    <w:rsid w:val="00943170"/>
    <w:rsid w:val="00947A1D"/>
    <w:rsid w:val="00947BA6"/>
    <w:rsid w:val="00956DC4"/>
    <w:rsid w:val="00966551"/>
    <w:rsid w:val="009668DF"/>
    <w:rsid w:val="00971C9A"/>
    <w:rsid w:val="0098006D"/>
    <w:rsid w:val="0098238B"/>
    <w:rsid w:val="00983937"/>
    <w:rsid w:val="0099069E"/>
    <w:rsid w:val="00991DD0"/>
    <w:rsid w:val="00992131"/>
    <w:rsid w:val="009A0C23"/>
    <w:rsid w:val="009A421B"/>
    <w:rsid w:val="009B1290"/>
    <w:rsid w:val="009B143B"/>
    <w:rsid w:val="009C1D33"/>
    <w:rsid w:val="009D1774"/>
    <w:rsid w:val="009D26C8"/>
    <w:rsid w:val="009D3D9E"/>
    <w:rsid w:val="009D44A7"/>
    <w:rsid w:val="009D50EC"/>
    <w:rsid w:val="009D5DC2"/>
    <w:rsid w:val="009E76BA"/>
    <w:rsid w:val="009F5579"/>
    <w:rsid w:val="009F742D"/>
    <w:rsid w:val="00A03A71"/>
    <w:rsid w:val="00A05023"/>
    <w:rsid w:val="00A1127E"/>
    <w:rsid w:val="00A11771"/>
    <w:rsid w:val="00A11A2A"/>
    <w:rsid w:val="00A129BA"/>
    <w:rsid w:val="00A17CC9"/>
    <w:rsid w:val="00A2102C"/>
    <w:rsid w:val="00A33EA3"/>
    <w:rsid w:val="00A344F6"/>
    <w:rsid w:val="00A3631C"/>
    <w:rsid w:val="00A36AA3"/>
    <w:rsid w:val="00A4339F"/>
    <w:rsid w:val="00A456B1"/>
    <w:rsid w:val="00A548BD"/>
    <w:rsid w:val="00A606B7"/>
    <w:rsid w:val="00A644CE"/>
    <w:rsid w:val="00A70BF8"/>
    <w:rsid w:val="00A7207D"/>
    <w:rsid w:val="00A750B2"/>
    <w:rsid w:val="00A774D4"/>
    <w:rsid w:val="00A8286C"/>
    <w:rsid w:val="00A84941"/>
    <w:rsid w:val="00A85C68"/>
    <w:rsid w:val="00A90610"/>
    <w:rsid w:val="00A9315F"/>
    <w:rsid w:val="00A96D6F"/>
    <w:rsid w:val="00AA0AE1"/>
    <w:rsid w:val="00AB0E75"/>
    <w:rsid w:val="00AB1C81"/>
    <w:rsid w:val="00AB2D85"/>
    <w:rsid w:val="00AB3C22"/>
    <w:rsid w:val="00AB67FA"/>
    <w:rsid w:val="00AC386B"/>
    <w:rsid w:val="00AD1AAB"/>
    <w:rsid w:val="00AD6D50"/>
    <w:rsid w:val="00AE1F16"/>
    <w:rsid w:val="00AE6136"/>
    <w:rsid w:val="00AE6818"/>
    <w:rsid w:val="00AE7808"/>
    <w:rsid w:val="00AF00DB"/>
    <w:rsid w:val="00AF0243"/>
    <w:rsid w:val="00AF310E"/>
    <w:rsid w:val="00AF3525"/>
    <w:rsid w:val="00AF3759"/>
    <w:rsid w:val="00AF5D24"/>
    <w:rsid w:val="00B005A2"/>
    <w:rsid w:val="00B00944"/>
    <w:rsid w:val="00B03C34"/>
    <w:rsid w:val="00B06D08"/>
    <w:rsid w:val="00B14A50"/>
    <w:rsid w:val="00B218E8"/>
    <w:rsid w:val="00B219D2"/>
    <w:rsid w:val="00B22C5C"/>
    <w:rsid w:val="00B23DE3"/>
    <w:rsid w:val="00B2444A"/>
    <w:rsid w:val="00B24554"/>
    <w:rsid w:val="00B26E7B"/>
    <w:rsid w:val="00B31128"/>
    <w:rsid w:val="00B32D1F"/>
    <w:rsid w:val="00B32FEE"/>
    <w:rsid w:val="00B42F06"/>
    <w:rsid w:val="00B439BD"/>
    <w:rsid w:val="00B4485F"/>
    <w:rsid w:val="00B45ADA"/>
    <w:rsid w:val="00B512C8"/>
    <w:rsid w:val="00B52D98"/>
    <w:rsid w:val="00B571B1"/>
    <w:rsid w:val="00B62FAB"/>
    <w:rsid w:val="00B6419C"/>
    <w:rsid w:val="00B64834"/>
    <w:rsid w:val="00B661E4"/>
    <w:rsid w:val="00B7102E"/>
    <w:rsid w:val="00B731DE"/>
    <w:rsid w:val="00B7427A"/>
    <w:rsid w:val="00B83451"/>
    <w:rsid w:val="00B847BB"/>
    <w:rsid w:val="00B8669C"/>
    <w:rsid w:val="00B92C45"/>
    <w:rsid w:val="00BA1CC5"/>
    <w:rsid w:val="00BC06D9"/>
    <w:rsid w:val="00BC524F"/>
    <w:rsid w:val="00BC5F99"/>
    <w:rsid w:val="00BC69B4"/>
    <w:rsid w:val="00BD08EE"/>
    <w:rsid w:val="00BD097D"/>
    <w:rsid w:val="00BD3AF1"/>
    <w:rsid w:val="00BD416A"/>
    <w:rsid w:val="00BD5CCA"/>
    <w:rsid w:val="00BE22F7"/>
    <w:rsid w:val="00BF1972"/>
    <w:rsid w:val="00BF3E08"/>
    <w:rsid w:val="00BF688F"/>
    <w:rsid w:val="00BF7A0D"/>
    <w:rsid w:val="00C00E9D"/>
    <w:rsid w:val="00C01C8E"/>
    <w:rsid w:val="00C03074"/>
    <w:rsid w:val="00C05527"/>
    <w:rsid w:val="00C05D87"/>
    <w:rsid w:val="00C05E6B"/>
    <w:rsid w:val="00C10ED6"/>
    <w:rsid w:val="00C1285B"/>
    <w:rsid w:val="00C15515"/>
    <w:rsid w:val="00C16E72"/>
    <w:rsid w:val="00C25FFC"/>
    <w:rsid w:val="00C30C6F"/>
    <w:rsid w:val="00C31E1A"/>
    <w:rsid w:val="00C362A0"/>
    <w:rsid w:val="00C36DFD"/>
    <w:rsid w:val="00C47008"/>
    <w:rsid w:val="00C546B5"/>
    <w:rsid w:val="00C57618"/>
    <w:rsid w:val="00C61B77"/>
    <w:rsid w:val="00C66C0B"/>
    <w:rsid w:val="00C66C29"/>
    <w:rsid w:val="00C67ABC"/>
    <w:rsid w:val="00C7019B"/>
    <w:rsid w:val="00C73461"/>
    <w:rsid w:val="00C737EB"/>
    <w:rsid w:val="00C830C1"/>
    <w:rsid w:val="00C85E53"/>
    <w:rsid w:val="00C90200"/>
    <w:rsid w:val="00C91474"/>
    <w:rsid w:val="00C97002"/>
    <w:rsid w:val="00CA13A3"/>
    <w:rsid w:val="00CA23A3"/>
    <w:rsid w:val="00CA351E"/>
    <w:rsid w:val="00CA438D"/>
    <w:rsid w:val="00CA5E41"/>
    <w:rsid w:val="00CB1495"/>
    <w:rsid w:val="00CB2532"/>
    <w:rsid w:val="00CB4391"/>
    <w:rsid w:val="00CB75B4"/>
    <w:rsid w:val="00CC3E99"/>
    <w:rsid w:val="00CC4F39"/>
    <w:rsid w:val="00CC7470"/>
    <w:rsid w:val="00CD05DA"/>
    <w:rsid w:val="00CD0FE3"/>
    <w:rsid w:val="00CD4BC2"/>
    <w:rsid w:val="00CD6CA2"/>
    <w:rsid w:val="00CE094B"/>
    <w:rsid w:val="00CE15AB"/>
    <w:rsid w:val="00CE4DBF"/>
    <w:rsid w:val="00CE5AF8"/>
    <w:rsid w:val="00CE661E"/>
    <w:rsid w:val="00CE7E34"/>
    <w:rsid w:val="00CF01CA"/>
    <w:rsid w:val="00CF30FB"/>
    <w:rsid w:val="00CF4402"/>
    <w:rsid w:val="00D00676"/>
    <w:rsid w:val="00D0322A"/>
    <w:rsid w:val="00D03646"/>
    <w:rsid w:val="00D03F5C"/>
    <w:rsid w:val="00D11BC7"/>
    <w:rsid w:val="00D134D8"/>
    <w:rsid w:val="00D1550E"/>
    <w:rsid w:val="00D17B7F"/>
    <w:rsid w:val="00D2055C"/>
    <w:rsid w:val="00D2247A"/>
    <w:rsid w:val="00D24BA1"/>
    <w:rsid w:val="00D25AC0"/>
    <w:rsid w:val="00D30BE6"/>
    <w:rsid w:val="00D31184"/>
    <w:rsid w:val="00D36740"/>
    <w:rsid w:val="00D37B83"/>
    <w:rsid w:val="00D44683"/>
    <w:rsid w:val="00D44F06"/>
    <w:rsid w:val="00D46786"/>
    <w:rsid w:val="00D46EBD"/>
    <w:rsid w:val="00D47709"/>
    <w:rsid w:val="00D563A1"/>
    <w:rsid w:val="00D576B4"/>
    <w:rsid w:val="00D6726E"/>
    <w:rsid w:val="00D67933"/>
    <w:rsid w:val="00D708E1"/>
    <w:rsid w:val="00D71257"/>
    <w:rsid w:val="00D73AE0"/>
    <w:rsid w:val="00D73B20"/>
    <w:rsid w:val="00D742BD"/>
    <w:rsid w:val="00D80161"/>
    <w:rsid w:val="00D826D2"/>
    <w:rsid w:val="00D84433"/>
    <w:rsid w:val="00D91148"/>
    <w:rsid w:val="00D91C5E"/>
    <w:rsid w:val="00D93DF8"/>
    <w:rsid w:val="00D9670A"/>
    <w:rsid w:val="00D96866"/>
    <w:rsid w:val="00DA000E"/>
    <w:rsid w:val="00DA033F"/>
    <w:rsid w:val="00DA3D4B"/>
    <w:rsid w:val="00DA5211"/>
    <w:rsid w:val="00DA77B0"/>
    <w:rsid w:val="00DB05AE"/>
    <w:rsid w:val="00DC2C35"/>
    <w:rsid w:val="00DC2D2A"/>
    <w:rsid w:val="00DC4A0D"/>
    <w:rsid w:val="00DC5D68"/>
    <w:rsid w:val="00DD13A6"/>
    <w:rsid w:val="00DD2BA6"/>
    <w:rsid w:val="00DD5365"/>
    <w:rsid w:val="00DE17AC"/>
    <w:rsid w:val="00DE2033"/>
    <w:rsid w:val="00DF0383"/>
    <w:rsid w:val="00DF30C0"/>
    <w:rsid w:val="00DF5501"/>
    <w:rsid w:val="00DF7767"/>
    <w:rsid w:val="00E014E0"/>
    <w:rsid w:val="00E02051"/>
    <w:rsid w:val="00E03104"/>
    <w:rsid w:val="00E0576E"/>
    <w:rsid w:val="00E07314"/>
    <w:rsid w:val="00E122C0"/>
    <w:rsid w:val="00E15A55"/>
    <w:rsid w:val="00E23A9D"/>
    <w:rsid w:val="00E24EA5"/>
    <w:rsid w:val="00E270BC"/>
    <w:rsid w:val="00E31A6E"/>
    <w:rsid w:val="00E37D5A"/>
    <w:rsid w:val="00E418AD"/>
    <w:rsid w:val="00E41EDF"/>
    <w:rsid w:val="00E50954"/>
    <w:rsid w:val="00E51CBA"/>
    <w:rsid w:val="00E52374"/>
    <w:rsid w:val="00E545A4"/>
    <w:rsid w:val="00E54ADB"/>
    <w:rsid w:val="00E56119"/>
    <w:rsid w:val="00E62B24"/>
    <w:rsid w:val="00E70785"/>
    <w:rsid w:val="00E733EA"/>
    <w:rsid w:val="00E736B9"/>
    <w:rsid w:val="00E747C6"/>
    <w:rsid w:val="00E83C5F"/>
    <w:rsid w:val="00E849D4"/>
    <w:rsid w:val="00E8523A"/>
    <w:rsid w:val="00E969FA"/>
    <w:rsid w:val="00EA33B5"/>
    <w:rsid w:val="00EB29FE"/>
    <w:rsid w:val="00EB2EC2"/>
    <w:rsid w:val="00EC1EAD"/>
    <w:rsid w:val="00EC3388"/>
    <w:rsid w:val="00EC3833"/>
    <w:rsid w:val="00EC4727"/>
    <w:rsid w:val="00ED15FA"/>
    <w:rsid w:val="00ED179A"/>
    <w:rsid w:val="00ED2AD0"/>
    <w:rsid w:val="00ED4B10"/>
    <w:rsid w:val="00EE0308"/>
    <w:rsid w:val="00EE3724"/>
    <w:rsid w:val="00EE4433"/>
    <w:rsid w:val="00EE46B9"/>
    <w:rsid w:val="00EE7E72"/>
    <w:rsid w:val="00EF154D"/>
    <w:rsid w:val="00EF27C7"/>
    <w:rsid w:val="00EF28F2"/>
    <w:rsid w:val="00EF5B32"/>
    <w:rsid w:val="00F01C57"/>
    <w:rsid w:val="00F05CE7"/>
    <w:rsid w:val="00F06F10"/>
    <w:rsid w:val="00F1183A"/>
    <w:rsid w:val="00F129DD"/>
    <w:rsid w:val="00F12CC7"/>
    <w:rsid w:val="00F14092"/>
    <w:rsid w:val="00F15BE1"/>
    <w:rsid w:val="00F22F9E"/>
    <w:rsid w:val="00F2515B"/>
    <w:rsid w:val="00F2729E"/>
    <w:rsid w:val="00F273F3"/>
    <w:rsid w:val="00F2772E"/>
    <w:rsid w:val="00F31C6B"/>
    <w:rsid w:val="00F41A74"/>
    <w:rsid w:val="00F4225A"/>
    <w:rsid w:val="00F457AD"/>
    <w:rsid w:val="00F47880"/>
    <w:rsid w:val="00F50EC2"/>
    <w:rsid w:val="00F51F42"/>
    <w:rsid w:val="00F5326D"/>
    <w:rsid w:val="00F53A16"/>
    <w:rsid w:val="00F55202"/>
    <w:rsid w:val="00F55EDB"/>
    <w:rsid w:val="00F566D3"/>
    <w:rsid w:val="00F5716E"/>
    <w:rsid w:val="00F61A9A"/>
    <w:rsid w:val="00F63298"/>
    <w:rsid w:val="00F64645"/>
    <w:rsid w:val="00F66191"/>
    <w:rsid w:val="00F67AA3"/>
    <w:rsid w:val="00F67D93"/>
    <w:rsid w:val="00F77AE7"/>
    <w:rsid w:val="00F77CC5"/>
    <w:rsid w:val="00F807AB"/>
    <w:rsid w:val="00F83770"/>
    <w:rsid w:val="00F85932"/>
    <w:rsid w:val="00F91B7E"/>
    <w:rsid w:val="00F95A7C"/>
    <w:rsid w:val="00F9685D"/>
    <w:rsid w:val="00F96AF3"/>
    <w:rsid w:val="00F96C0E"/>
    <w:rsid w:val="00FA0355"/>
    <w:rsid w:val="00FA1C8F"/>
    <w:rsid w:val="00FA20CF"/>
    <w:rsid w:val="00FA3451"/>
    <w:rsid w:val="00FA5A13"/>
    <w:rsid w:val="00FA5B19"/>
    <w:rsid w:val="00FA5B48"/>
    <w:rsid w:val="00FA6979"/>
    <w:rsid w:val="00FB3153"/>
    <w:rsid w:val="00FB6924"/>
    <w:rsid w:val="00FB74FA"/>
    <w:rsid w:val="00FC0385"/>
    <w:rsid w:val="00FC3629"/>
    <w:rsid w:val="00FC64E1"/>
    <w:rsid w:val="00FC6558"/>
    <w:rsid w:val="00FD17AB"/>
    <w:rsid w:val="00FD2165"/>
    <w:rsid w:val="00FD4616"/>
    <w:rsid w:val="00FD67BB"/>
    <w:rsid w:val="00FE2645"/>
    <w:rsid w:val="00FE42CE"/>
    <w:rsid w:val="00FE4879"/>
    <w:rsid w:val="00FE5D0A"/>
    <w:rsid w:val="00FE6F28"/>
    <w:rsid w:val="00FE6F2D"/>
    <w:rsid w:val="00FE7DC3"/>
    <w:rsid w:val="00FF3EF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B45E7"/>
  <w15:docId w15:val="{94B2DFAF-5992-4491-8540-831DEC4B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91474"/>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C91474"/>
    <w:pPr>
      <w:ind w:left="720"/>
      <w:contextualSpacing/>
    </w:pPr>
  </w:style>
  <w:style w:type="character" w:customStyle="1" w:styleId="OdstavekseznamaZnak">
    <w:name w:val="Odstavek seznama Znak"/>
    <w:link w:val="Odstavekseznama"/>
    <w:uiPriority w:val="99"/>
    <w:locked/>
    <w:rsid w:val="00C91474"/>
    <w:rPr>
      <w:rFonts w:ascii="Calibri" w:eastAsia="Calibri" w:hAnsi="Calibri" w:cs="Times New Roman"/>
    </w:rPr>
  </w:style>
  <w:style w:type="paragraph" w:styleId="Glava">
    <w:name w:val="header"/>
    <w:basedOn w:val="Navaden"/>
    <w:link w:val="GlavaZnak"/>
    <w:uiPriority w:val="99"/>
    <w:unhideWhenUsed/>
    <w:rsid w:val="00270DBB"/>
    <w:pPr>
      <w:tabs>
        <w:tab w:val="center" w:pos="4536"/>
        <w:tab w:val="right" w:pos="9072"/>
      </w:tabs>
      <w:spacing w:after="0" w:line="240" w:lineRule="auto"/>
    </w:pPr>
  </w:style>
  <w:style w:type="character" w:customStyle="1" w:styleId="GlavaZnak">
    <w:name w:val="Glava Znak"/>
    <w:basedOn w:val="Privzetapisavaodstavka"/>
    <w:link w:val="Glava"/>
    <w:uiPriority w:val="99"/>
    <w:rsid w:val="00270DBB"/>
    <w:rPr>
      <w:rFonts w:ascii="Calibri" w:eastAsia="Calibri" w:hAnsi="Calibri" w:cs="Times New Roman"/>
    </w:rPr>
  </w:style>
  <w:style w:type="paragraph" w:styleId="Noga">
    <w:name w:val="footer"/>
    <w:basedOn w:val="Navaden"/>
    <w:link w:val="NogaZnak"/>
    <w:uiPriority w:val="99"/>
    <w:unhideWhenUsed/>
    <w:rsid w:val="00270DBB"/>
    <w:pPr>
      <w:tabs>
        <w:tab w:val="center" w:pos="4536"/>
        <w:tab w:val="right" w:pos="9072"/>
      </w:tabs>
      <w:spacing w:after="0" w:line="240" w:lineRule="auto"/>
    </w:pPr>
  </w:style>
  <w:style w:type="character" w:customStyle="1" w:styleId="NogaZnak">
    <w:name w:val="Noga Znak"/>
    <w:basedOn w:val="Privzetapisavaodstavka"/>
    <w:link w:val="Noga"/>
    <w:uiPriority w:val="99"/>
    <w:rsid w:val="00270DBB"/>
    <w:rPr>
      <w:rFonts w:ascii="Calibri" w:eastAsia="Calibri" w:hAnsi="Calibri" w:cs="Times New Roman"/>
    </w:rPr>
  </w:style>
  <w:style w:type="paragraph" w:styleId="Brezrazmikov">
    <w:name w:val="No Spacing"/>
    <w:qFormat/>
    <w:rsid w:val="0003557A"/>
    <w:pPr>
      <w:spacing w:after="0" w:line="240" w:lineRule="auto"/>
    </w:pPr>
    <w:rPr>
      <w:rFonts w:ascii="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6B6B0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B6B01"/>
    <w:rPr>
      <w:rFonts w:ascii="Segoe UI" w:eastAsia="Calibri" w:hAnsi="Segoe UI" w:cs="Segoe UI"/>
      <w:sz w:val="18"/>
      <w:szCs w:val="18"/>
    </w:rPr>
  </w:style>
  <w:style w:type="character" w:styleId="Hiperpovezava">
    <w:name w:val="Hyperlink"/>
    <w:basedOn w:val="Privzetapisavaodstavka"/>
    <w:uiPriority w:val="99"/>
    <w:unhideWhenUsed/>
    <w:rsid w:val="005A02D0"/>
    <w:rPr>
      <w:color w:val="0563C1" w:themeColor="hyperlink"/>
      <w:u w:val="single"/>
    </w:rPr>
  </w:style>
  <w:style w:type="table" w:styleId="Tabelamrea">
    <w:name w:val="Table Grid"/>
    <w:basedOn w:val="Navadnatabela"/>
    <w:uiPriority w:val="39"/>
    <w:rsid w:val="00D4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C362A0"/>
    <w:rPr>
      <w:sz w:val="16"/>
      <w:szCs w:val="16"/>
    </w:rPr>
  </w:style>
  <w:style w:type="paragraph" w:styleId="Pripombabesedilo">
    <w:name w:val="annotation text"/>
    <w:basedOn w:val="Navaden"/>
    <w:link w:val="PripombabesediloZnak"/>
    <w:uiPriority w:val="99"/>
    <w:semiHidden/>
    <w:unhideWhenUsed/>
    <w:rsid w:val="00C362A0"/>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C362A0"/>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C362A0"/>
    <w:rPr>
      <w:b/>
      <w:bCs/>
    </w:rPr>
  </w:style>
  <w:style w:type="character" w:customStyle="1" w:styleId="ZadevapripombeZnak">
    <w:name w:val="Zadeva pripombe Znak"/>
    <w:basedOn w:val="PripombabesediloZnak"/>
    <w:link w:val="Zadevapripombe"/>
    <w:uiPriority w:val="99"/>
    <w:semiHidden/>
    <w:rsid w:val="00C362A0"/>
    <w:rPr>
      <w:rFonts w:ascii="Calibri" w:eastAsia="Calibri" w:hAnsi="Calibri" w:cs="Times New Roman"/>
      <w:b/>
      <w:bCs/>
      <w:sz w:val="20"/>
      <w:szCs w:val="20"/>
    </w:rPr>
  </w:style>
  <w:style w:type="paragraph" w:customStyle="1" w:styleId="m-2808139125967436132xmsonormal">
    <w:name w:val="m_-2808139125967436132xmsonormal"/>
    <w:basedOn w:val="Navaden"/>
    <w:rsid w:val="008C4E0B"/>
    <w:pPr>
      <w:spacing w:before="100" w:beforeAutospacing="1" w:after="100" w:afterAutospacing="1" w:line="240" w:lineRule="auto"/>
    </w:pPr>
    <w:rPr>
      <w:rFonts w:ascii="Times New Roman" w:eastAsia="Times New Roman" w:hAnsi="Times New Roman"/>
      <w:sz w:val="24"/>
      <w:szCs w:val="24"/>
      <w:lang w:eastAsia="sl-SI"/>
    </w:rPr>
  </w:style>
  <w:style w:type="paragraph" w:styleId="Telobesedila">
    <w:name w:val="Body Text"/>
    <w:basedOn w:val="Navaden"/>
    <w:link w:val="TelobesedilaZnak"/>
    <w:rsid w:val="00AD6D50"/>
    <w:pPr>
      <w:spacing w:after="0" w:line="240" w:lineRule="auto"/>
      <w:jc w:val="both"/>
    </w:pPr>
    <w:rPr>
      <w:rFonts w:ascii="Times New Roman" w:eastAsia="Times New Roman" w:hAnsi="Times New Roman"/>
      <w:sz w:val="24"/>
      <w:szCs w:val="24"/>
      <w:lang w:eastAsia="sl-SI"/>
    </w:rPr>
  </w:style>
  <w:style w:type="character" w:customStyle="1" w:styleId="TelobesedilaZnak">
    <w:name w:val="Telo besedila Znak"/>
    <w:basedOn w:val="Privzetapisavaodstavka"/>
    <w:link w:val="Telobesedila"/>
    <w:rsid w:val="00AD6D50"/>
    <w:rPr>
      <w:rFonts w:ascii="Times New Roman" w:eastAsia="Times New Roman" w:hAnsi="Times New Roman" w:cs="Times New Roman"/>
      <w:sz w:val="24"/>
      <w:szCs w:val="24"/>
      <w:lang w:eastAsia="sl-SI"/>
    </w:rPr>
  </w:style>
  <w:style w:type="paragraph" w:styleId="Navadensplet">
    <w:name w:val="Normal (Web)"/>
    <w:basedOn w:val="Navaden"/>
    <w:uiPriority w:val="99"/>
    <w:unhideWhenUsed/>
    <w:rsid w:val="006959C3"/>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
    <w:name w:val="Odstavek"/>
    <w:basedOn w:val="Navaden"/>
    <w:rsid w:val="00D03646"/>
    <w:pPr>
      <w:overflowPunct w:val="0"/>
      <w:autoSpaceDE w:val="0"/>
      <w:autoSpaceDN w:val="0"/>
      <w:spacing w:before="240" w:after="0" w:line="240" w:lineRule="auto"/>
      <w:ind w:firstLine="1021"/>
      <w:jc w:val="both"/>
      <w:textAlignment w:val="baseline"/>
    </w:pPr>
    <w:rPr>
      <w:rFonts w:ascii="Arial" w:eastAsia="Times New Roman" w:hAnsi="Arial" w:cs="Arial"/>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24711">
      <w:bodyDiv w:val="1"/>
      <w:marLeft w:val="0"/>
      <w:marRight w:val="0"/>
      <w:marTop w:val="0"/>
      <w:marBottom w:val="0"/>
      <w:divBdr>
        <w:top w:val="none" w:sz="0" w:space="0" w:color="auto"/>
        <w:left w:val="none" w:sz="0" w:space="0" w:color="auto"/>
        <w:bottom w:val="none" w:sz="0" w:space="0" w:color="auto"/>
        <w:right w:val="none" w:sz="0" w:space="0" w:color="auto"/>
      </w:divBdr>
    </w:div>
    <w:div w:id="66921492">
      <w:bodyDiv w:val="1"/>
      <w:marLeft w:val="0"/>
      <w:marRight w:val="0"/>
      <w:marTop w:val="0"/>
      <w:marBottom w:val="0"/>
      <w:divBdr>
        <w:top w:val="none" w:sz="0" w:space="0" w:color="auto"/>
        <w:left w:val="none" w:sz="0" w:space="0" w:color="auto"/>
        <w:bottom w:val="none" w:sz="0" w:space="0" w:color="auto"/>
        <w:right w:val="none" w:sz="0" w:space="0" w:color="auto"/>
      </w:divBdr>
    </w:div>
    <w:div w:id="115486737">
      <w:bodyDiv w:val="1"/>
      <w:marLeft w:val="0"/>
      <w:marRight w:val="0"/>
      <w:marTop w:val="0"/>
      <w:marBottom w:val="0"/>
      <w:divBdr>
        <w:top w:val="none" w:sz="0" w:space="0" w:color="auto"/>
        <w:left w:val="none" w:sz="0" w:space="0" w:color="auto"/>
        <w:bottom w:val="none" w:sz="0" w:space="0" w:color="auto"/>
        <w:right w:val="none" w:sz="0" w:space="0" w:color="auto"/>
      </w:divBdr>
    </w:div>
    <w:div w:id="238297070">
      <w:bodyDiv w:val="1"/>
      <w:marLeft w:val="0"/>
      <w:marRight w:val="0"/>
      <w:marTop w:val="0"/>
      <w:marBottom w:val="0"/>
      <w:divBdr>
        <w:top w:val="none" w:sz="0" w:space="0" w:color="auto"/>
        <w:left w:val="none" w:sz="0" w:space="0" w:color="auto"/>
        <w:bottom w:val="none" w:sz="0" w:space="0" w:color="auto"/>
        <w:right w:val="none" w:sz="0" w:space="0" w:color="auto"/>
      </w:divBdr>
    </w:div>
    <w:div w:id="352925757">
      <w:bodyDiv w:val="1"/>
      <w:marLeft w:val="0"/>
      <w:marRight w:val="0"/>
      <w:marTop w:val="0"/>
      <w:marBottom w:val="0"/>
      <w:divBdr>
        <w:top w:val="none" w:sz="0" w:space="0" w:color="auto"/>
        <w:left w:val="none" w:sz="0" w:space="0" w:color="auto"/>
        <w:bottom w:val="none" w:sz="0" w:space="0" w:color="auto"/>
        <w:right w:val="none" w:sz="0" w:space="0" w:color="auto"/>
      </w:divBdr>
    </w:div>
    <w:div w:id="531647289">
      <w:bodyDiv w:val="1"/>
      <w:marLeft w:val="0"/>
      <w:marRight w:val="0"/>
      <w:marTop w:val="0"/>
      <w:marBottom w:val="0"/>
      <w:divBdr>
        <w:top w:val="none" w:sz="0" w:space="0" w:color="auto"/>
        <w:left w:val="none" w:sz="0" w:space="0" w:color="auto"/>
        <w:bottom w:val="none" w:sz="0" w:space="0" w:color="auto"/>
        <w:right w:val="none" w:sz="0" w:space="0" w:color="auto"/>
      </w:divBdr>
    </w:div>
    <w:div w:id="1286236583">
      <w:bodyDiv w:val="1"/>
      <w:marLeft w:val="0"/>
      <w:marRight w:val="0"/>
      <w:marTop w:val="0"/>
      <w:marBottom w:val="0"/>
      <w:divBdr>
        <w:top w:val="none" w:sz="0" w:space="0" w:color="auto"/>
        <w:left w:val="none" w:sz="0" w:space="0" w:color="auto"/>
        <w:bottom w:val="none" w:sz="0" w:space="0" w:color="auto"/>
        <w:right w:val="none" w:sz="0" w:space="0" w:color="auto"/>
      </w:divBdr>
    </w:div>
    <w:div w:id="1461144884">
      <w:bodyDiv w:val="1"/>
      <w:marLeft w:val="0"/>
      <w:marRight w:val="0"/>
      <w:marTop w:val="0"/>
      <w:marBottom w:val="0"/>
      <w:divBdr>
        <w:top w:val="none" w:sz="0" w:space="0" w:color="auto"/>
        <w:left w:val="none" w:sz="0" w:space="0" w:color="auto"/>
        <w:bottom w:val="none" w:sz="0" w:space="0" w:color="auto"/>
        <w:right w:val="none" w:sz="0" w:space="0" w:color="auto"/>
      </w:divBdr>
    </w:div>
    <w:div w:id="1661494832">
      <w:bodyDiv w:val="1"/>
      <w:marLeft w:val="0"/>
      <w:marRight w:val="0"/>
      <w:marTop w:val="0"/>
      <w:marBottom w:val="0"/>
      <w:divBdr>
        <w:top w:val="none" w:sz="0" w:space="0" w:color="auto"/>
        <w:left w:val="none" w:sz="0" w:space="0" w:color="auto"/>
        <w:bottom w:val="none" w:sz="0" w:space="0" w:color="auto"/>
        <w:right w:val="none" w:sz="0" w:space="0" w:color="auto"/>
      </w:divBdr>
    </w:div>
    <w:div w:id="1680811006">
      <w:bodyDiv w:val="1"/>
      <w:marLeft w:val="0"/>
      <w:marRight w:val="0"/>
      <w:marTop w:val="0"/>
      <w:marBottom w:val="0"/>
      <w:divBdr>
        <w:top w:val="none" w:sz="0" w:space="0" w:color="auto"/>
        <w:left w:val="none" w:sz="0" w:space="0" w:color="auto"/>
        <w:bottom w:val="none" w:sz="0" w:space="0" w:color="auto"/>
        <w:right w:val="none" w:sz="0" w:space="0" w:color="auto"/>
      </w:divBdr>
    </w:div>
    <w:div w:id="189045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5F70022-3D1B-46BA-BA26-74756BA04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5</Pages>
  <Words>2752</Words>
  <Characters>15693</Characters>
  <Application>Microsoft Office Word</Application>
  <DocSecurity>0</DocSecurity>
  <Lines>130</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Zabavnik</dc:creator>
  <cp:keywords/>
  <dc:description/>
  <cp:lastModifiedBy>Kristina Zabavnik</cp:lastModifiedBy>
  <cp:revision>57</cp:revision>
  <cp:lastPrinted>2025-12-17T07:56:00Z</cp:lastPrinted>
  <dcterms:created xsi:type="dcterms:W3CDTF">2025-05-19T11:35:00Z</dcterms:created>
  <dcterms:modified xsi:type="dcterms:W3CDTF">2026-02-25T14:21:00Z</dcterms:modified>
</cp:coreProperties>
</file>